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7E" w:rsidRDefault="0061227E">
      <w:r w:rsidRPr="0061227E">
        <w:rPr>
          <w:noProof/>
          <w:lang w:eastAsia="el-GR"/>
        </w:rPr>
        <w:drawing>
          <wp:anchor distT="0" distB="0" distL="114300" distR="114300" simplePos="0" relativeHeight="251659264" behindDoc="0" locked="0" layoutInCell="1" allowOverlap="1">
            <wp:simplePos x="0" y="0"/>
            <wp:positionH relativeFrom="column">
              <wp:posOffset>-66675</wp:posOffset>
            </wp:positionH>
            <wp:positionV relativeFrom="paragraph">
              <wp:posOffset>504825</wp:posOffset>
            </wp:positionV>
            <wp:extent cx="5400675" cy="2124075"/>
            <wp:effectExtent l="0" t="0" r="0" b="0"/>
            <wp:wrapSquare wrapText="bothSides" distT="0" distB="0" distL="114300" distR="11430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5400040" cy="2123440"/>
                    </a:xfrm>
                    <a:prstGeom prst="rect">
                      <a:avLst/>
                    </a:prstGeom>
                    <a:ln/>
                  </pic:spPr>
                </pic:pic>
              </a:graphicData>
            </a:graphic>
          </wp:anchor>
        </w:drawing>
      </w:r>
    </w:p>
    <w:p w:rsidR="0061227E" w:rsidRPr="0061227E" w:rsidRDefault="0061227E" w:rsidP="0061227E"/>
    <w:p w:rsidR="0061227E" w:rsidRDefault="0061227E" w:rsidP="0061227E">
      <w:r>
        <w:tab/>
      </w:r>
    </w:p>
    <w:p w:rsidR="0061227E" w:rsidRPr="0061227E" w:rsidRDefault="0061227E" w:rsidP="0061227E">
      <w:pPr>
        <w:jc w:val="center"/>
        <w:rPr>
          <w:rFonts w:ascii="Cambria" w:eastAsia="Cambria" w:hAnsi="Cambria" w:cs="Cambria"/>
          <w:smallCaps/>
          <w:color w:val="141414"/>
          <w:sz w:val="68"/>
          <w:szCs w:val="68"/>
          <w:lang w:val="en-US"/>
        </w:rPr>
      </w:pPr>
      <w:r w:rsidRPr="0061227E">
        <w:rPr>
          <w:rFonts w:ascii="Cambria" w:eastAsia="Cambria" w:hAnsi="Cambria" w:cs="Cambria"/>
          <w:smallCaps/>
          <w:color w:val="141414"/>
          <w:sz w:val="68"/>
          <w:szCs w:val="68"/>
          <w:lang w:val="en-US"/>
        </w:rPr>
        <w:t>COMMUNICATION AND DISSEMINATION ACTIVITIES: INSTRUCTIONS</w:t>
      </w:r>
    </w:p>
    <w:p w:rsidR="0061227E" w:rsidRPr="0061227E" w:rsidRDefault="0061227E" w:rsidP="0061227E">
      <w:pPr>
        <w:jc w:val="center"/>
        <w:rPr>
          <w:sz w:val="52"/>
          <w:szCs w:val="52"/>
          <w:lang w:val="en-US"/>
        </w:rPr>
      </w:pPr>
      <w:r w:rsidRPr="0061227E">
        <w:rPr>
          <w:rFonts w:ascii="Cambria" w:eastAsia="Cambria" w:hAnsi="Cambria" w:cs="Cambria"/>
          <w:smallCaps/>
          <w:color w:val="141414"/>
          <w:sz w:val="52"/>
          <w:szCs w:val="52"/>
          <w:lang w:val="en-US"/>
        </w:rPr>
        <w:t>(JUNE 2021)</w:t>
      </w:r>
    </w:p>
    <w:p w:rsidR="0061227E" w:rsidRPr="0061227E" w:rsidRDefault="0061227E" w:rsidP="0061227E">
      <w:pPr>
        <w:tabs>
          <w:tab w:val="left" w:pos="1215"/>
        </w:tabs>
        <w:rPr>
          <w:lang w:val="en-US"/>
        </w:rPr>
      </w:pPr>
    </w:p>
    <w:p w:rsidR="0061227E" w:rsidRPr="0061227E" w:rsidRDefault="0061227E" w:rsidP="0061227E">
      <w:pPr>
        <w:rPr>
          <w:lang w:val="en-US"/>
        </w:rPr>
      </w:pPr>
    </w:p>
    <w:p w:rsidR="0061227E" w:rsidRPr="00992417" w:rsidRDefault="00992417" w:rsidP="00992417">
      <w:pPr>
        <w:jc w:val="center"/>
        <w:rPr>
          <w:b/>
          <w:sz w:val="48"/>
          <w:szCs w:val="48"/>
          <w:u w:val="single"/>
          <w:lang w:val="en-US"/>
        </w:rPr>
      </w:pPr>
      <w:r w:rsidRPr="00992417">
        <w:rPr>
          <w:b/>
          <w:sz w:val="48"/>
          <w:szCs w:val="48"/>
          <w:u w:val="single"/>
          <w:lang w:val="en-US"/>
        </w:rPr>
        <w:t>GREECE – PP4</w:t>
      </w:r>
    </w:p>
    <w:p w:rsidR="0061227E" w:rsidRPr="0061227E" w:rsidRDefault="0061227E" w:rsidP="0061227E">
      <w:pPr>
        <w:rPr>
          <w:lang w:val="en-US"/>
        </w:rPr>
      </w:pPr>
    </w:p>
    <w:p w:rsidR="0061227E" w:rsidRPr="0061227E" w:rsidRDefault="0061227E" w:rsidP="0061227E">
      <w:pPr>
        <w:rPr>
          <w:lang w:val="en-US"/>
        </w:rPr>
      </w:pPr>
    </w:p>
    <w:p w:rsidR="0061227E" w:rsidRDefault="0061227E" w:rsidP="0061227E">
      <w:pPr>
        <w:rPr>
          <w:lang w:val="en-US"/>
        </w:rPr>
      </w:pPr>
    </w:p>
    <w:p w:rsidR="0061227E" w:rsidRDefault="0061227E" w:rsidP="0061227E">
      <w:pPr>
        <w:rPr>
          <w:lang w:val="en-US"/>
        </w:rPr>
      </w:pPr>
    </w:p>
    <w:p w:rsidR="0061227E" w:rsidRDefault="0061227E" w:rsidP="0061227E">
      <w:pPr>
        <w:rPr>
          <w:lang w:val="en-US"/>
        </w:rPr>
      </w:pPr>
    </w:p>
    <w:p w:rsidR="0061227E" w:rsidRDefault="0061227E" w:rsidP="0061227E">
      <w:pPr>
        <w:rPr>
          <w:lang w:val="en-US"/>
        </w:rPr>
      </w:pPr>
    </w:p>
    <w:p w:rsidR="0061227E" w:rsidRDefault="0061227E" w:rsidP="0061227E">
      <w:pPr>
        <w:rPr>
          <w:lang w:val="en-US"/>
        </w:rPr>
      </w:pPr>
    </w:p>
    <w:p w:rsidR="0061227E" w:rsidRPr="0061227E" w:rsidRDefault="0061227E" w:rsidP="0061227E">
      <w:pPr>
        <w:rPr>
          <w:lang w:val="en-US"/>
        </w:rPr>
      </w:pPr>
    </w:p>
    <w:p w:rsidR="0061227E" w:rsidRDefault="0061227E" w:rsidP="0061227E">
      <w:pPr>
        <w:numPr>
          <w:ilvl w:val="0"/>
          <w:numId w:val="1"/>
        </w:numPr>
        <w:pBdr>
          <w:top w:val="nil"/>
          <w:left w:val="nil"/>
          <w:bottom w:val="nil"/>
          <w:right w:val="nil"/>
          <w:between w:val="nil"/>
        </w:pBdr>
        <w:rPr>
          <w:rFonts w:ascii="Cambria" w:eastAsia="Cambria" w:hAnsi="Cambria" w:cs="Cambria"/>
          <w:b/>
          <w:color w:val="000000"/>
          <w:sz w:val="30"/>
          <w:szCs w:val="30"/>
        </w:rPr>
      </w:pPr>
      <w:r>
        <w:rPr>
          <w:rFonts w:ascii="Cambria" w:eastAsia="Cambria" w:hAnsi="Cambria" w:cs="Cambria"/>
          <w:b/>
          <w:color w:val="000000"/>
          <w:sz w:val="30"/>
          <w:szCs w:val="30"/>
        </w:rPr>
        <w:t>INTRODUCTION</w:t>
      </w:r>
    </w:p>
    <w:p w:rsidR="0061227E" w:rsidRPr="0061227E" w:rsidRDefault="0061227E" w:rsidP="0061227E">
      <w:pPr>
        <w:jc w:val="both"/>
        <w:rPr>
          <w:rFonts w:ascii="Cambria" w:eastAsia="Cambria" w:hAnsi="Cambria" w:cs="Cambria"/>
          <w:sz w:val="24"/>
          <w:szCs w:val="24"/>
          <w:lang w:val="en-US"/>
        </w:rPr>
      </w:pPr>
      <w:r w:rsidRPr="0061227E">
        <w:rPr>
          <w:rFonts w:ascii="Cambria" w:eastAsia="Cambria" w:hAnsi="Cambria" w:cs="Cambria"/>
          <w:sz w:val="24"/>
          <w:szCs w:val="24"/>
          <w:lang w:val="en-US"/>
        </w:rPr>
        <w:t xml:space="preserve">The aim of this guideline is to provide partners- all partners in the project are involved in the communication WP- with handy and practical instructions on how to contribute to the communication and dissemination objectives of the TEC-MED project. </w:t>
      </w:r>
    </w:p>
    <w:p w:rsidR="0061227E" w:rsidRPr="0061227E" w:rsidRDefault="0061227E" w:rsidP="0061227E">
      <w:pPr>
        <w:jc w:val="both"/>
        <w:rPr>
          <w:rFonts w:ascii="Cambria" w:eastAsia="Cambria" w:hAnsi="Cambria" w:cs="Cambria"/>
          <w:sz w:val="24"/>
          <w:szCs w:val="24"/>
          <w:lang w:val="en-US"/>
        </w:rPr>
      </w:pPr>
      <w:r w:rsidRPr="0061227E">
        <w:rPr>
          <w:rFonts w:ascii="Cambria" w:eastAsia="Cambria" w:hAnsi="Cambria" w:cs="Cambria"/>
          <w:sz w:val="24"/>
          <w:szCs w:val="24"/>
          <w:lang w:val="en-US"/>
        </w:rPr>
        <w:t xml:space="preserve">This guideline will be very helpful to the monthly communication tasks every partner of the consortium will have to do.  In order to ensure the highest effectively of this activity the LB and the WP2 leader (PP1) will be always available to help to the partners with the tasks required. </w:t>
      </w:r>
    </w:p>
    <w:p w:rsidR="0061227E" w:rsidRPr="0061227E" w:rsidRDefault="0061227E" w:rsidP="0061227E">
      <w:pPr>
        <w:jc w:val="both"/>
        <w:rPr>
          <w:rFonts w:ascii="Cambria" w:eastAsia="Cambria" w:hAnsi="Cambria" w:cs="Cambria"/>
          <w:sz w:val="24"/>
          <w:szCs w:val="24"/>
          <w:lang w:val="en-US"/>
        </w:rPr>
      </w:pPr>
      <w:r w:rsidRPr="0061227E">
        <w:rPr>
          <w:rFonts w:ascii="Cambria" w:eastAsia="Cambria" w:hAnsi="Cambria" w:cs="Cambria"/>
          <w:sz w:val="24"/>
          <w:szCs w:val="24"/>
          <w:lang w:val="en-US"/>
        </w:rPr>
        <w:t xml:space="preserve">This document is in line with the TEC-MED communication plan and is according to the ENI CBC MED </w:t>
      </w:r>
      <w:proofErr w:type="spellStart"/>
      <w:r w:rsidRPr="0061227E">
        <w:rPr>
          <w:rFonts w:ascii="Cambria" w:eastAsia="Cambria" w:hAnsi="Cambria" w:cs="Cambria"/>
          <w:sz w:val="24"/>
          <w:szCs w:val="24"/>
          <w:lang w:val="en-US"/>
        </w:rPr>
        <w:t>Programme</w:t>
      </w:r>
      <w:proofErr w:type="spellEnd"/>
      <w:r w:rsidRPr="0061227E">
        <w:rPr>
          <w:rFonts w:ascii="Cambria" w:eastAsia="Cambria" w:hAnsi="Cambria" w:cs="Cambria"/>
          <w:sz w:val="24"/>
          <w:szCs w:val="24"/>
          <w:lang w:val="en-US"/>
        </w:rPr>
        <w:t xml:space="preserve"> – Indicative Information and Communication Plan 2016- and the Project Implementation Manual (PIM), section 10: Communication and Visibility. </w:t>
      </w:r>
    </w:p>
    <w:p w:rsidR="0061227E" w:rsidRPr="0061227E" w:rsidRDefault="0061227E" w:rsidP="0061227E">
      <w:pPr>
        <w:jc w:val="both"/>
        <w:rPr>
          <w:rFonts w:ascii="Cambria" w:eastAsia="Cambria" w:hAnsi="Cambria" w:cs="Cambria"/>
          <w:sz w:val="24"/>
          <w:szCs w:val="24"/>
          <w:lang w:val="en-US"/>
        </w:rPr>
      </w:pPr>
      <w:r w:rsidRPr="0061227E">
        <w:rPr>
          <w:rFonts w:ascii="Cambria" w:eastAsia="Cambria" w:hAnsi="Cambria" w:cs="Cambria"/>
          <w:sz w:val="24"/>
          <w:szCs w:val="24"/>
          <w:lang w:val="en-US"/>
        </w:rPr>
        <w:t xml:space="preserve">The tasks required in this guideline are based on the following instructions: </w:t>
      </w:r>
    </w:p>
    <w:p w:rsidR="0061227E" w:rsidRPr="0061227E" w:rsidRDefault="0061227E" w:rsidP="0061227E">
      <w:pPr>
        <w:numPr>
          <w:ilvl w:val="0"/>
          <w:numId w:val="3"/>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 xml:space="preserve">Develop relevant content taking into account the goals of the communication plan. </w:t>
      </w:r>
    </w:p>
    <w:p w:rsidR="0061227E" w:rsidRPr="0061227E" w:rsidRDefault="0061227E" w:rsidP="0061227E">
      <w:pPr>
        <w:numPr>
          <w:ilvl w:val="0"/>
          <w:numId w:val="3"/>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 xml:space="preserve">Contribute monthly with interested information about the project and its results. </w:t>
      </w:r>
    </w:p>
    <w:p w:rsidR="0061227E" w:rsidRPr="0061227E" w:rsidRDefault="0061227E" w:rsidP="0061227E">
      <w:pPr>
        <w:numPr>
          <w:ilvl w:val="0"/>
          <w:numId w:val="3"/>
        </w:numPr>
        <w:pBdr>
          <w:top w:val="nil"/>
          <w:left w:val="nil"/>
          <w:bottom w:val="nil"/>
          <w:right w:val="nil"/>
          <w:between w:val="nil"/>
        </w:pBdr>
        <w:spacing w:after="0"/>
        <w:jc w:val="both"/>
        <w:rPr>
          <w:rFonts w:ascii="Cambria" w:eastAsia="Cambria" w:hAnsi="Cambria" w:cs="Cambria"/>
          <w:b/>
          <w:color w:val="000000"/>
          <w:sz w:val="24"/>
          <w:szCs w:val="24"/>
          <w:lang w:val="en-US"/>
        </w:rPr>
      </w:pPr>
      <w:r w:rsidRPr="0061227E">
        <w:rPr>
          <w:rFonts w:ascii="Cambria" w:eastAsia="Cambria" w:hAnsi="Cambria" w:cs="Cambria"/>
          <w:color w:val="000000"/>
          <w:sz w:val="24"/>
          <w:szCs w:val="24"/>
          <w:lang w:val="en-US"/>
        </w:rPr>
        <w:t>Help the LB and the WP2 leader (PP1) to promote the project using the skills and the tools necessary to achieve the communication and dissemination objectives.</w:t>
      </w:r>
      <w:r w:rsidRPr="0061227E">
        <w:rPr>
          <w:rFonts w:ascii="Cambria" w:eastAsia="Cambria" w:hAnsi="Cambria" w:cs="Cambria"/>
          <w:b/>
          <w:color w:val="000000"/>
          <w:sz w:val="24"/>
          <w:szCs w:val="24"/>
          <w:lang w:val="en-US"/>
        </w:rPr>
        <w:t xml:space="preserve"> </w:t>
      </w:r>
    </w:p>
    <w:p w:rsidR="0061227E" w:rsidRPr="0061227E" w:rsidRDefault="0061227E" w:rsidP="0061227E">
      <w:pPr>
        <w:pBdr>
          <w:top w:val="nil"/>
          <w:left w:val="nil"/>
          <w:bottom w:val="nil"/>
          <w:right w:val="nil"/>
          <w:between w:val="nil"/>
        </w:pBdr>
        <w:ind w:left="720"/>
        <w:jc w:val="both"/>
        <w:rPr>
          <w:rFonts w:ascii="Cambria" w:eastAsia="Cambria" w:hAnsi="Cambria" w:cs="Cambria"/>
          <w:b/>
          <w:color w:val="000000"/>
          <w:sz w:val="24"/>
          <w:szCs w:val="24"/>
          <w:lang w:val="en-US"/>
        </w:rPr>
      </w:pPr>
    </w:p>
    <w:p w:rsidR="0061227E" w:rsidRPr="0061227E" w:rsidRDefault="0061227E" w:rsidP="0061227E">
      <w:pPr>
        <w:jc w:val="both"/>
        <w:rPr>
          <w:rFonts w:ascii="Cambria" w:eastAsia="Cambria" w:hAnsi="Cambria" w:cs="Cambria"/>
          <w:sz w:val="24"/>
          <w:szCs w:val="24"/>
          <w:lang w:val="en-US"/>
        </w:rPr>
      </w:pPr>
      <w:r w:rsidRPr="0061227E">
        <w:rPr>
          <w:rFonts w:ascii="Cambria" w:eastAsia="Cambria" w:hAnsi="Cambria" w:cs="Cambria"/>
          <w:sz w:val="24"/>
          <w:szCs w:val="24"/>
          <w:lang w:val="en-US"/>
        </w:rPr>
        <w:t xml:space="preserve">This guideline includes a Communication and Dissemination Activities Template (CDAT) as a practical and useful tool which it will be used in our communication monthly job. The CDAT have been developed by the LB and PP1 –as specific leader of the communication WP- in order to facilitate and improve a bidirectional channel between the consortium and the LB.  This template follows the procedure -control chain- to govern the different communication activities indicated in the communication plan. </w:t>
      </w:r>
    </w:p>
    <w:p w:rsidR="0061227E" w:rsidRPr="0061227E" w:rsidRDefault="0061227E" w:rsidP="0061227E">
      <w:pPr>
        <w:jc w:val="both"/>
        <w:rPr>
          <w:rFonts w:ascii="Cambria" w:eastAsia="Cambria" w:hAnsi="Cambria" w:cs="Cambria"/>
          <w:sz w:val="24"/>
          <w:szCs w:val="24"/>
          <w:lang w:val="en-US"/>
        </w:rPr>
      </w:pPr>
      <w:r w:rsidRPr="0061227E">
        <w:rPr>
          <w:rFonts w:ascii="Cambria" w:eastAsia="Cambria" w:hAnsi="Cambria" w:cs="Cambria"/>
          <w:sz w:val="24"/>
          <w:szCs w:val="24"/>
          <w:lang w:val="en-US"/>
        </w:rPr>
        <w:t>The CDAT will be completed every month and sent –</w:t>
      </w:r>
      <w:r w:rsidRPr="0061227E">
        <w:rPr>
          <w:lang w:val="en-US"/>
        </w:rPr>
        <w:t xml:space="preserve"> </w:t>
      </w:r>
      <w:r w:rsidRPr="0061227E">
        <w:rPr>
          <w:rFonts w:ascii="Cambria" w:eastAsia="Cambria" w:hAnsi="Cambria" w:cs="Cambria"/>
          <w:sz w:val="24"/>
          <w:szCs w:val="24"/>
          <w:lang w:val="en-US"/>
        </w:rPr>
        <w:t xml:space="preserve">during last week of the month (deadline last day of the month)-for each partner to the LB and PP1. The information sent will be reviewed by the communication team and planned to be published in the coming months.  </w:t>
      </w:r>
    </w:p>
    <w:p w:rsidR="0061227E" w:rsidRPr="0061227E" w:rsidRDefault="0061227E" w:rsidP="0061227E">
      <w:pPr>
        <w:jc w:val="both"/>
        <w:rPr>
          <w:rFonts w:ascii="Cambria" w:eastAsia="Cambria" w:hAnsi="Cambria" w:cs="Cambria"/>
          <w:sz w:val="24"/>
          <w:szCs w:val="24"/>
          <w:lang w:val="en-US"/>
        </w:rPr>
      </w:pPr>
      <w:bookmarkStart w:id="0" w:name="_heading=h.30j0zll" w:colFirst="0" w:colLast="0"/>
      <w:bookmarkEnd w:id="0"/>
      <w:r w:rsidRPr="0061227E">
        <w:rPr>
          <w:rFonts w:ascii="Cambria" w:eastAsia="Cambria" w:hAnsi="Cambria" w:cs="Cambria"/>
          <w:sz w:val="24"/>
          <w:szCs w:val="24"/>
          <w:lang w:val="en-US"/>
        </w:rPr>
        <w:lastRenderedPageBreak/>
        <w:t>What kind of subjects will be requested to be included in the CDAT (or subjects suggested by every partner)?</w:t>
      </w:r>
    </w:p>
    <w:p w:rsidR="0061227E" w:rsidRPr="0061227E" w:rsidRDefault="0061227E" w:rsidP="0061227E">
      <w:pPr>
        <w:numPr>
          <w:ilvl w:val="0"/>
          <w:numId w:val="2"/>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 xml:space="preserve">About the actuality of the project. </w:t>
      </w:r>
    </w:p>
    <w:p w:rsidR="0061227E" w:rsidRPr="0061227E" w:rsidRDefault="0061227E" w:rsidP="0061227E">
      <w:pPr>
        <w:numPr>
          <w:ilvl w:val="0"/>
          <w:numId w:val="2"/>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 xml:space="preserve">About research, papers, informs </w:t>
      </w:r>
      <w:proofErr w:type="gramStart"/>
      <w:r w:rsidRPr="0061227E">
        <w:rPr>
          <w:rFonts w:ascii="Cambria" w:eastAsia="Cambria" w:hAnsi="Cambria" w:cs="Cambria"/>
          <w:color w:val="000000"/>
          <w:sz w:val="24"/>
          <w:szCs w:val="24"/>
          <w:lang w:val="en-US"/>
        </w:rPr>
        <w:t>that are</w:t>
      </w:r>
      <w:proofErr w:type="gramEnd"/>
      <w:r w:rsidRPr="0061227E">
        <w:rPr>
          <w:rFonts w:ascii="Cambria" w:eastAsia="Cambria" w:hAnsi="Cambria" w:cs="Cambria"/>
          <w:color w:val="000000"/>
          <w:sz w:val="24"/>
          <w:szCs w:val="24"/>
          <w:lang w:val="en-US"/>
        </w:rPr>
        <w:t xml:space="preserve"> being developed in the project and can be published. </w:t>
      </w:r>
    </w:p>
    <w:p w:rsidR="0061227E" w:rsidRPr="0061227E" w:rsidRDefault="0061227E" w:rsidP="0061227E">
      <w:pPr>
        <w:numPr>
          <w:ilvl w:val="0"/>
          <w:numId w:val="2"/>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 xml:space="preserve">About news related to the project and can be interesting for the general and specific audiences. </w:t>
      </w:r>
    </w:p>
    <w:p w:rsidR="0061227E" w:rsidRPr="0061227E" w:rsidRDefault="0061227E" w:rsidP="0061227E">
      <w:pPr>
        <w:numPr>
          <w:ilvl w:val="0"/>
          <w:numId w:val="2"/>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About experiences, human stories related to or linked with the project.</w:t>
      </w:r>
    </w:p>
    <w:p w:rsidR="0061227E" w:rsidRPr="0061227E" w:rsidRDefault="0061227E" w:rsidP="0061227E">
      <w:pPr>
        <w:numPr>
          <w:ilvl w:val="0"/>
          <w:numId w:val="2"/>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 xml:space="preserve">About activities where the partners participate directly (congress, meeting…) related to the project and its results. </w:t>
      </w:r>
    </w:p>
    <w:p w:rsidR="0061227E" w:rsidRPr="0061227E" w:rsidRDefault="0061227E" w:rsidP="0061227E">
      <w:pPr>
        <w:numPr>
          <w:ilvl w:val="0"/>
          <w:numId w:val="2"/>
        </w:numPr>
        <w:pBdr>
          <w:top w:val="nil"/>
          <w:left w:val="nil"/>
          <w:bottom w:val="nil"/>
          <w:right w:val="nil"/>
          <w:between w:val="nil"/>
        </w:pBdr>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 xml:space="preserve">About initiatives or activities which the partners are in collaboration with and related to the project. </w:t>
      </w:r>
    </w:p>
    <w:p w:rsidR="0061227E" w:rsidRPr="0061227E" w:rsidRDefault="0061227E" w:rsidP="0061227E">
      <w:pPr>
        <w:jc w:val="both"/>
        <w:rPr>
          <w:rFonts w:ascii="Cambria" w:eastAsia="Cambria" w:hAnsi="Cambria" w:cs="Cambria"/>
          <w:sz w:val="24"/>
          <w:szCs w:val="24"/>
          <w:lang w:val="en-US"/>
        </w:rPr>
      </w:pPr>
      <w:r w:rsidRPr="0061227E">
        <w:rPr>
          <w:rFonts w:ascii="Cambria" w:eastAsia="Cambria" w:hAnsi="Cambria" w:cs="Cambria"/>
          <w:sz w:val="24"/>
          <w:szCs w:val="24"/>
          <w:lang w:val="en-US"/>
        </w:rPr>
        <w:t xml:space="preserve">What kind of information needs to be sent in the CDAT? </w:t>
      </w:r>
    </w:p>
    <w:p w:rsidR="0061227E" w:rsidRPr="0061227E" w:rsidRDefault="0061227E" w:rsidP="0061227E">
      <w:pPr>
        <w:numPr>
          <w:ilvl w:val="0"/>
          <w:numId w:val="5"/>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Relevant content coming from the partners to update the TEC-MED website and the social media channels, such as interviews, articles.</w:t>
      </w:r>
    </w:p>
    <w:p w:rsidR="0061227E" w:rsidRPr="0061227E" w:rsidRDefault="0061227E" w:rsidP="0061227E">
      <w:pPr>
        <w:numPr>
          <w:ilvl w:val="0"/>
          <w:numId w:val="5"/>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 xml:space="preserve">Visual: pictures, video, </w:t>
      </w:r>
      <w:proofErr w:type="spellStart"/>
      <w:r w:rsidRPr="0061227E">
        <w:rPr>
          <w:rFonts w:ascii="Cambria" w:eastAsia="Cambria" w:hAnsi="Cambria" w:cs="Cambria"/>
          <w:color w:val="000000"/>
          <w:sz w:val="24"/>
          <w:szCs w:val="24"/>
          <w:lang w:val="en-US"/>
        </w:rPr>
        <w:t>infographic</w:t>
      </w:r>
      <w:proofErr w:type="spellEnd"/>
      <w:r w:rsidRPr="0061227E">
        <w:rPr>
          <w:rFonts w:ascii="Cambria" w:eastAsia="Cambria" w:hAnsi="Cambria" w:cs="Cambria"/>
          <w:color w:val="000000"/>
          <w:sz w:val="24"/>
          <w:szCs w:val="24"/>
          <w:lang w:val="en-US"/>
        </w:rPr>
        <w:t xml:space="preserve"> images… all kind of visual content to accompany the information. </w:t>
      </w:r>
    </w:p>
    <w:p w:rsidR="0061227E" w:rsidRPr="0061227E" w:rsidRDefault="0061227E" w:rsidP="0061227E">
      <w:pPr>
        <w:numPr>
          <w:ilvl w:val="0"/>
          <w:numId w:val="5"/>
        </w:numPr>
        <w:pBdr>
          <w:top w:val="nil"/>
          <w:left w:val="nil"/>
          <w:bottom w:val="nil"/>
          <w:right w:val="nil"/>
          <w:between w:val="nil"/>
        </w:pBdr>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 xml:space="preserve">Information developed by the partners or by official fonts (Always </w:t>
      </w:r>
      <w:proofErr w:type="gramStart"/>
      <w:r w:rsidRPr="0061227E">
        <w:rPr>
          <w:rFonts w:ascii="Cambria" w:eastAsia="Cambria" w:hAnsi="Cambria" w:cs="Cambria"/>
          <w:color w:val="000000"/>
          <w:sz w:val="24"/>
          <w:szCs w:val="24"/>
          <w:lang w:val="en-US"/>
        </w:rPr>
        <w:t>indicate</w:t>
      </w:r>
      <w:proofErr w:type="gramEnd"/>
      <w:r w:rsidRPr="0061227E">
        <w:rPr>
          <w:rFonts w:ascii="Cambria" w:eastAsia="Cambria" w:hAnsi="Cambria" w:cs="Cambria"/>
          <w:color w:val="000000"/>
          <w:sz w:val="24"/>
          <w:szCs w:val="24"/>
          <w:lang w:val="en-US"/>
        </w:rPr>
        <w:t xml:space="preserve"> the author of the information and the author of the visual content). </w:t>
      </w:r>
    </w:p>
    <w:p w:rsidR="0061227E" w:rsidRPr="0061227E" w:rsidRDefault="0061227E" w:rsidP="0061227E">
      <w:pPr>
        <w:jc w:val="both"/>
        <w:rPr>
          <w:rFonts w:ascii="Cambria" w:eastAsia="Cambria" w:hAnsi="Cambria" w:cs="Cambria"/>
          <w:sz w:val="24"/>
          <w:szCs w:val="24"/>
          <w:lang w:val="en-US"/>
        </w:rPr>
      </w:pPr>
      <w:r w:rsidRPr="0061227E">
        <w:rPr>
          <w:rFonts w:ascii="Cambria" w:eastAsia="Cambria" w:hAnsi="Cambria" w:cs="Cambria"/>
          <w:sz w:val="24"/>
          <w:szCs w:val="24"/>
          <w:lang w:val="en-US"/>
        </w:rPr>
        <w:t xml:space="preserve">The contents will be sent to the LB and the communication package leader in the following formats: articles in Word or editable document, Photographs in </w:t>
      </w:r>
      <w:r w:rsidRPr="0061227E">
        <w:rPr>
          <w:rFonts w:ascii="Cambria" w:eastAsia="Cambria" w:hAnsi="Cambria" w:cs="Cambria"/>
          <w:i/>
          <w:sz w:val="24"/>
          <w:szCs w:val="24"/>
          <w:lang w:val="en-US"/>
        </w:rPr>
        <w:t>jpg</w:t>
      </w:r>
      <w:r w:rsidRPr="0061227E">
        <w:rPr>
          <w:rFonts w:ascii="Cambria" w:eastAsia="Cambria" w:hAnsi="Cambria" w:cs="Cambria"/>
          <w:sz w:val="24"/>
          <w:szCs w:val="24"/>
          <w:lang w:val="en-US"/>
        </w:rPr>
        <w:t>, Interviews in .MP4 format.</w:t>
      </w:r>
    </w:p>
    <w:p w:rsidR="0061227E" w:rsidRPr="0061227E" w:rsidRDefault="0061227E" w:rsidP="0061227E">
      <w:pPr>
        <w:jc w:val="both"/>
        <w:rPr>
          <w:rFonts w:ascii="Cambria" w:eastAsia="Cambria" w:hAnsi="Cambria" w:cs="Cambria"/>
          <w:sz w:val="24"/>
          <w:szCs w:val="24"/>
          <w:lang w:val="en-US"/>
        </w:rPr>
      </w:pPr>
      <w:r w:rsidRPr="0061227E">
        <w:rPr>
          <w:rFonts w:ascii="Cambria" w:eastAsia="Cambria" w:hAnsi="Cambria" w:cs="Cambria"/>
          <w:sz w:val="24"/>
          <w:szCs w:val="24"/>
          <w:lang w:val="en-US"/>
        </w:rPr>
        <w:t xml:space="preserve">The activities developed will contribute to the effective communication of the project and its results. These activities will continue throughout all the entire lifetime of the project. </w:t>
      </w:r>
    </w:p>
    <w:p w:rsidR="0061227E" w:rsidRPr="0061227E" w:rsidRDefault="0061227E" w:rsidP="0061227E">
      <w:pPr>
        <w:jc w:val="both"/>
        <w:rPr>
          <w:rFonts w:ascii="Cambria" w:eastAsia="Cambria" w:hAnsi="Cambria" w:cs="Cambria"/>
          <w:b/>
          <w:sz w:val="24"/>
          <w:szCs w:val="24"/>
          <w:lang w:val="en-US"/>
        </w:rPr>
      </w:pPr>
      <w:r w:rsidRPr="0061227E">
        <w:rPr>
          <w:rFonts w:ascii="Cambria" w:eastAsia="Cambria" w:hAnsi="Cambria" w:cs="Cambria"/>
          <w:b/>
          <w:sz w:val="24"/>
          <w:szCs w:val="24"/>
          <w:lang w:val="en-US"/>
        </w:rPr>
        <w:t xml:space="preserve">SUMMARY OF GENERAL INSTRUCTIONS TO BE FOLLOWED </w:t>
      </w:r>
    </w:p>
    <w:p w:rsidR="0061227E" w:rsidRPr="0061227E" w:rsidRDefault="0061227E" w:rsidP="0061227E">
      <w:pPr>
        <w:numPr>
          <w:ilvl w:val="0"/>
          <w:numId w:val="4"/>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 xml:space="preserve">The contents that the partners must prepare, write and elaborate will be proposed by the LB and the WP2 leader at the beginning of each month (first week).  </w:t>
      </w:r>
    </w:p>
    <w:p w:rsidR="0061227E" w:rsidRPr="0061227E" w:rsidRDefault="0061227E" w:rsidP="0061227E">
      <w:pPr>
        <w:numPr>
          <w:ilvl w:val="0"/>
          <w:numId w:val="4"/>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The partners will send all the required information at the end of each month, the deadline being the last day of the month.</w:t>
      </w:r>
    </w:p>
    <w:p w:rsidR="0061227E" w:rsidRPr="0061227E" w:rsidRDefault="0061227E" w:rsidP="0061227E">
      <w:pPr>
        <w:numPr>
          <w:ilvl w:val="0"/>
          <w:numId w:val="4"/>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All content submitted must be in English and accompanied by photographs if required (at least one or two photographs) of their own or banks of free photographs without copyright, in the case of articles.</w:t>
      </w:r>
    </w:p>
    <w:p w:rsidR="0061227E" w:rsidRPr="0061227E" w:rsidRDefault="0061227E" w:rsidP="0061227E">
      <w:pPr>
        <w:numPr>
          <w:ilvl w:val="0"/>
          <w:numId w:val="4"/>
        </w:numPr>
        <w:pBdr>
          <w:top w:val="nil"/>
          <w:left w:val="nil"/>
          <w:bottom w:val="nil"/>
          <w:right w:val="nil"/>
          <w:between w:val="nil"/>
        </w:pBdr>
        <w:spacing w:after="0"/>
        <w:jc w:val="both"/>
        <w:rPr>
          <w:rFonts w:ascii="Cambria" w:eastAsia="Cambria" w:hAnsi="Cambria" w:cs="Cambria"/>
          <w:color w:val="000000"/>
          <w:sz w:val="24"/>
          <w:szCs w:val="24"/>
          <w:lang w:val="en-US"/>
        </w:rPr>
      </w:pPr>
      <w:r w:rsidRPr="0061227E">
        <w:rPr>
          <w:rFonts w:ascii="Cambria" w:eastAsia="Cambria" w:hAnsi="Cambria" w:cs="Cambria"/>
          <w:color w:val="000000"/>
          <w:sz w:val="24"/>
          <w:szCs w:val="24"/>
          <w:lang w:val="en-US"/>
        </w:rPr>
        <w:t>This communication activity –publication of contents on website and on social medial channels- will continue throughout all the entire lifetime of the project.</w:t>
      </w:r>
    </w:p>
    <w:p w:rsidR="0061227E" w:rsidRPr="0061227E" w:rsidRDefault="0061227E" w:rsidP="0061227E">
      <w:pPr>
        <w:numPr>
          <w:ilvl w:val="0"/>
          <w:numId w:val="4"/>
        </w:numPr>
        <w:pBdr>
          <w:top w:val="nil"/>
          <w:left w:val="nil"/>
          <w:bottom w:val="nil"/>
          <w:right w:val="nil"/>
          <w:between w:val="nil"/>
        </w:pBdr>
        <w:spacing w:after="0"/>
        <w:rPr>
          <w:rFonts w:ascii="Cambria" w:eastAsia="Cambria" w:hAnsi="Cambria" w:cs="Cambria"/>
          <w:color w:val="000000"/>
          <w:lang w:val="en-US"/>
        </w:rPr>
      </w:pPr>
      <w:r w:rsidRPr="0061227E">
        <w:rPr>
          <w:rFonts w:ascii="Cambria" w:eastAsia="Cambria" w:hAnsi="Cambria" w:cs="Cambria"/>
          <w:color w:val="000000"/>
          <w:sz w:val="24"/>
          <w:szCs w:val="24"/>
          <w:lang w:val="en-US"/>
        </w:rPr>
        <w:lastRenderedPageBreak/>
        <w:t>Partners can contribute a SUGGESTED CONTENT, but in no case it will replace the rest of the required activities.</w:t>
      </w:r>
    </w:p>
    <w:p w:rsidR="00045BC1" w:rsidRDefault="00045BC1" w:rsidP="0061227E">
      <w:pPr>
        <w:rPr>
          <w:lang w:val="en-US"/>
        </w:rPr>
      </w:pPr>
    </w:p>
    <w:p w:rsidR="0061227E" w:rsidRDefault="0061227E" w:rsidP="005A5C07">
      <w:pPr>
        <w:pBdr>
          <w:top w:val="nil"/>
          <w:left w:val="nil"/>
          <w:bottom w:val="nil"/>
          <w:right w:val="nil"/>
          <w:between w:val="nil"/>
        </w:pBdr>
        <w:spacing w:after="0" w:line="240" w:lineRule="auto"/>
        <w:ind w:left="360"/>
        <w:jc w:val="both"/>
        <w:rPr>
          <w:rFonts w:ascii="Cambria" w:eastAsia="Cambria" w:hAnsi="Cambria" w:cs="Cambria"/>
          <w:b/>
          <w:color w:val="222222"/>
          <w:sz w:val="24"/>
          <w:szCs w:val="24"/>
          <w:lang w:val="en-US"/>
        </w:rPr>
      </w:pPr>
      <w:r w:rsidRPr="0061227E">
        <w:rPr>
          <w:rFonts w:ascii="Cambria" w:eastAsia="Cambria" w:hAnsi="Cambria" w:cs="Cambria"/>
          <w:b/>
          <w:color w:val="222222"/>
          <w:sz w:val="24"/>
          <w:szCs w:val="24"/>
          <w:u w:val="single"/>
          <w:lang w:val="en-US"/>
        </w:rPr>
        <w:t>REQUIREMENT (1)</w:t>
      </w:r>
      <w:r w:rsidRPr="0061227E">
        <w:rPr>
          <w:rFonts w:ascii="Cambria" w:eastAsia="Cambria" w:hAnsi="Cambria" w:cs="Cambria"/>
          <w:b/>
          <w:color w:val="222222"/>
          <w:sz w:val="24"/>
          <w:szCs w:val="24"/>
          <w:lang w:val="en-US"/>
        </w:rPr>
        <w:t xml:space="preserve">: </w:t>
      </w:r>
      <w:r w:rsidR="005A5C07">
        <w:rPr>
          <w:rFonts w:ascii="Cambria" w:eastAsia="Cambria" w:hAnsi="Cambria" w:cs="Cambria"/>
          <w:b/>
          <w:color w:val="222222"/>
          <w:sz w:val="24"/>
          <w:szCs w:val="24"/>
          <w:lang w:val="en-US"/>
        </w:rPr>
        <w:t xml:space="preserve"> </w:t>
      </w:r>
      <w:r w:rsidRPr="0061227E">
        <w:rPr>
          <w:rFonts w:ascii="Cambria" w:eastAsia="Cambria" w:hAnsi="Cambria" w:cs="Cambria"/>
          <w:b/>
          <w:color w:val="222222"/>
          <w:sz w:val="24"/>
          <w:szCs w:val="24"/>
          <w:lang w:val="en-US"/>
        </w:rPr>
        <w:t xml:space="preserve">ARTICLE ABOUT THE CAPACITY BUILDING PLAN. </w:t>
      </w:r>
    </w:p>
    <w:p w:rsidR="005A5C07" w:rsidRPr="0061227E" w:rsidRDefault="005A5C07" w:rsidP="005A5C07">
      <w:pPr>
        <w:pBdr>
          <w:top w:val="nil"/>
          <w:left w:val="nil"/>
          <w:bottom w:val="nil"/>
          <w:right w:val="nil"/>
          <w:between w:val="nil"/>
        </w:pBdr>
        <w:spacing w:after="0" w:line="240" w:lineRule="auto"/>
        <w:ind w:left="360"/>
        <w:jc w:val="both"/>
        <w:rPr>
          <w:rFonts w:ascii="Cambria" w:eastAsia="Cambria" w:hAnsi="Cambria" w:cs="Cambria"/>
          <w:b/>
          <w:color w:val="222222"/>
          <w:sz w:val="24"/>
          <w:szCs w:val="24"/>
          <w:lang w:val="en-US"/>
        </w:rPr>
      </w:pPr>
    </w:p>
    <w:p w:rsidR="0061227E" w:rsidRPr="0061227E" w:rsidRDefault="0061227E" w:rsidP="0061227E">
      <w:pPr>
        <w:numPr>
          <w:ilvl w:val="0"/>
          <w:numId w:val="6"/>
        </w:numPr>
        <w:pBdr>
          <w:top w:val="nil"/>
          <w:left w:val="nil"/>
          <w:bottom w:val="nil"/>
          <w:right w:val="nil"/>
          <w:between w:val="nil"/>
        </w:pBdr>
        <w:spacing w:after="0" w:line="240" w:lineRule="auto"/>
        <w:ind w:left="709"/>
        <w:jc w:val="both"/>
        <w:rPr>
          <w:rFonts w:ascii="Cambria" w:eastAsia="Cambria" w:hAnsi="Cambria" w:cs="Cambria"/>
          <w:b/>
          <w:color w:val="222222"/>
          <w:sz w:val="24"/>
          <w:szCs w:val="24"/>
          <w:lang w:val="en-US"/>
        </w:rPr>
      </w:pPr>
      <w:r w:rsidRPr="0061227E">
        <w:rPr>
          <w:rFonts w:ascii="Cambria" w:eastAsia="Cambria" w:hAnsi="Cambria" w:cs="Cambria"/>
          <w:b/>
          <w:color w:val="222222"/>
          <w:sz w:val="24"/>
          <w:szCs w:val="24"/>
          <w:lang w:val="en-US"/>
        </w:rPr>
        <w:t xml:space="preserve">Objective: </w:t>
      </w:r>
      <w:r w:rsidRPr="0061227E">
        <w:rPr>
          <w:rFonts w:ascii="Cambria" w:eastAsia="Cambria" w:hAnsi="Cambria" w:cs="Cambria"/>
          <w:sz w:val="24"/>
          <w:szCs w:val="24"/>
          <w:lang w:val="en-US"/>
        </w:rPr>
        <w:t xml:space="preserve">will be in charge of elaborating an article about the capacity building plan. </w:t>
      </w:r>
    </w:p>
    <w:p w:rsidR="00305DCB" w:rsidRDefault="00305DCB" w:rsidP="00305DCB">
      <w:pPr>
        <w:pStyle w:val="-HTML"/>
        <w:spacing w:line="360" w:lineRule="auto"/>
        <w:rPr>
          <w:rFonts w:asciiTheme="minorHAnsi" w:eastAsiaTheme="minorHAnsi" w:hAnsiTheme="minorHAnsi" w:cstheme="minorBidi"/>
          <w:sz w:val="22"/>
          <w:szCs w:val="22"/>
          <w:lang w:val="en-US" w:eastAsia="en-US"/>
        </w:rPr>
      </w:pPr>
    </w:p>
    <w:p w:rsidR="00305DCB" w:rsidRPr="00F01C45" w:rsidRDefault="00305DCB" w:rsidP="00305DCB">
      <w:pPr>
        <w:pStyle w:val="-HTML"/>
        <w:spacing w:line="360" w:lineRule="auto"/>
        <w:rPr>
          <w:rFonts w:asciiTheme="minorHAnsi" w:hAnsiTheme="minorHAnsi" w:cstheme="minorHAnsi"/>
          <w:sz w:val="24"/>
          <w:szCs w:val="24"/>
          <w:lang w:val="en-US"/>
        </w:rPr>
      </w:pPr>
      <w:r>
        <w:rPr>
          <w:lang w:val="en-US"/>
        </w:rPr>
        <w:t xml:space="preserve"> </w:t>
      </w:r>
      <w:r w:rsidRPr="008D2129">
        <w:rPr>
          <w:rFonts w:asciiTheme="minorHAnsi" w:hAnsiTheme="minorHAnsi" w:cstheme="minorHAnsi"/>
          <w:sz w:val="24"/>
          <w:szCs w:val="24"/>
          <w:lang w:val="en-US"/>
        </w:rPr>
        <w:t xml:space="preserve">The </w:t>
      </w:r>
      <w:r w:rsidRPr="008D2129">
        <w:rPr>
          <w:rFonts w:asciiTheme="minorHAnsi" w:hAnsiTheme="minorHAnsi" w:cstheme="minorHAnsi"/>
          <w:b/>
          <w:sz w:val="24"/>
          <w:szCs w:val="24"/>
          <w:lang w:val="en-US"/>
        </w:rPr>
        <w:t>TECMED</w:t>
      </w:r>
      <w:r w:rsidRPr="008D2129">
        <w:rPr>
          <w:rFonts w:asciiTheme="minorHAnsi" w:hAnsiTheme="minorHAnsi" w:cstheme="minorHAnsi"/>
          <w:sz w:val="24"/>
          <w:szCs w:val="24"/>
          <w:lang w:val="en-US"/>
        </w:rPr>
        <w:t xml:space="preserve"> Project “</w:t>
      </w:r>
      <w:r w:rsidRPr="008D2129">
        <w:rPr>
          <w:rFonts w:asciiTheme="minorHAnsi" w:hAnsiTheme="minorHAnsi" w:cstheme="minorHAnsi"/>
          <w:i/>
          <w:sz w:val="24"/>
          <w:szCs w:val="24"/>
          <w:lang w:val="en-US"/>
        </w:rPr>
        <w:t xml:space="preserve">Development of a </w:t>
      </w:r>
      <w:proofErr w:type="spellStart"/>
      <w:r w:rsidRPr="008D2129">
        <w:rPr>
          <w:rFonts w:asciiTheme="minorHAnsi" w:hAnsiTheme="minorHAnsi" w:cstheme="minorHAnsi"/>
          <w:i/>
          <w:sz w:val="24"/>
          <w:szCs w:val="24"/>
          <w:lang w:val="en-US"/>
        </w:rPr>
        <w:t>transcultural</w:t>
      </w:r>
      <w:proofErr w:type="spellEnd"/>
      <w:r w:rsidRPr="008D2129">
        <w:rPr>
          <w:rFonts w:asciiTheme="minorHAnsi" w:hAnsiTheme="minorHAnsi" w:cstheme="minorHAnsi"/>
          <w:i/>
          <w:sz w:val="24"/>
          <w:szCs w:val="24"/>
          <w:lang w:val="en-US"/>
        </w:rPr>
        <w:t xml:space="preserve"> social-ethical-care model for dependent populations in the Mediterranean Sea basin</w:t>
      </w:r>
      <w:r w:rsidRPr="008D2129">
        <w:rPr>
          <w:rFonts w:asciiTheme="minorHAnsi" w:hAnsiTheme="minorHAnsi" w:cstheme="minorHAnsi"/>
          <w:sz w:val="24"/>
          <w:szCs w:val="24"/>
          <w:lang w:val="en-US"/>
        </w:rPr>
        <w:t>” (</w:t>
      </w:r>
      <w:r w:rsidRPr="008D2129">
        <w:rPr>
          <w:rFonts w:asciiTheme="minorHAnsi" w:hAnsiTheme="minorHAnsi" w:cstheme="minorHAnsi"/>
          <w:b/>
          <w:sz w:val="24"/>
          <w:szCs w:val="24"/>
          <w:lang w:val="en-US"/>
        </w:rPr>
        <w:t>A_A.3.2_0376 TECMED ENI CBC MED-Europe</w:t>
      </w:r>
      <w:r w:rsidRPr="008D2129">
        <w:rPr>
          <w:rFonts w:asciiTheme="minorHAnsi" w:hAnsiTheme="minorHAnsi" w:cstheme="minorHAnsi"/>
          <w:sz w:val="24"/>
          <w:szCs w:val="24"/>
          <w:lang w:val="en-US"/>
        </w:rPr>
        <w:t xml:space="preserve">), </w:t>
      </w:r>
      <w:r w:rsidRPr="00F01C45">
        <w:rPr>
          <w:rFonts w:asciiTheme="minorHAnsi" w:hAnsiTheme="minorHAnsi" w:cstheme="minorHAnsi"/>
          <w:sz w:val="24"/>
          <w:szCs w:val="24"/>
          <w:lang w:val="en-US"/>
        </w:rPr>
        <w:t>is an innovative model of intercultural social care aimed at a specific age group.</w:t>
      </w:r>
    </w:p>
    <w:p w:rsidR="00305DCB" w:rsidRPr="00F01C45" w:rsidRDefault="00305DCB" w:rsidP="00305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sz w:val="24"/>
          <w:szCs w:val="24"/>
          <w:lang w:val="en-US" w:eastAsia="el-GR"/>
        </w:rPr>
      </w:pPr>
      <w:r>
        <w:rPr>
          <w:rFonts w:eastAsia="Times New Roman" w:cstheme="minorHAnsi"/>
          <w:sz w:val="24"/>
          <w:szCs w:val="24"/>
          <w:lang w:val="en-US" w:eastAsia="el-GR"/>
        </w:rPr>
        <w:t xml:space="preserve">The program </w:t>
      </w:r>
      <w:r w:rsidRPr="00F01C45">
        <w:rPr>
          <w:rFonts w:eastAsia="Times New Roman" w:cstheme="minorHAnsi"/>
          <w:sz w:val="24"/>
          <w:szCs w:val="24"/>
          <w:lang w:val="en-US" w:eastAsia="el-GR"/>
        </w:rPr>
        <w:t xml:space="preserve">refers to </w:t>
      </w:r>
      <w:r w:rsidRPr="00F01C45">
        <w:rPr>
          <w:rFonts w:eastAsia="Times New Roman" w:cstheme="minorHAnsi"/>
          <w:b/>
          <w:sz w:val="24"/>
          <w:szCs w:val="24"/>
          <w:lang w:val="en-US" w:eastAsia="el-GR"/>
        </w:rPr>
        <w:t>Elderly 65+</w:t>
      </w:r>
      <w:r w:rsidRPr="00F01C45">
        <w:rPr>
          <w:rFonts w:eastAsia="Times New Roman" w:cstheme="minorHAnsi"/>
          <w:sz w:val="24"/>
          <w:szCs w:val="24"/>
          <w:lang w:val="en-US" w:eastAsia="el-GR"/>
        </w:rPr>
        <w:t xml:space="preserve"> that face threat of social exclusion. </w:t>
      </w:r>
    </w:p>
    <w:p w:rsidR="00305DCB" w:rsidRDefault="00305DCB" w:rsidP="00305DCB">
      <w:pPr>
        <w:pStyle w:val="-HTML"/>
        <w:spacing w:line="360" w:lineRule="auto"/>
        <w:rPr>
          <w:rFonts w:asciiTheme="minorHAnsi" w:hAnsiTheme="minorHAnsi" w:cstheme="minorHAnsi"/>
          <w:sz w:val="24"/>
          <w:szCs w:val="24"/>
          <w:lang w:val="en-US"/>
        </w:rPr>
      </w:pPr>
      <w:r w:rsidRPr="00F01C45">
        <w:rPr>
          <w:rFonts w:asciiTheme="minorHAnsi" w:hAnsiTheme="minorHAnsi" w:cstheme="minorHAnsi"/>
          <w:sz w:val="24"/>
          <w:szCs w:val="24"/>
          <w:lang w:val="en-US"/>
        </w:rPr>
        <w:t xml:space="preserve">The </w:t>
      </w:r>
      <w:r w:rsidRPr="00F01C45">
        <w:rPr>
          <w:rFonts w:asciiTheme="minorHAnsi" w:hAnsiTheme="minorHAnsi" w:cstheme="minorHAnsi"/>
          <w:b/>
          <w:sz w:val="24"/>
          <w:szCs w:val="24"/>
          <w:lang w:val="en-US"/>
        </w:rPr>
        <w:t>principle objective</w:t>
      </w:r>
      <w:r w:rsidRPr="00F01C45">
        <w:rPr>
          <w:rFonts w:asciiTheme="minorHAnsi" w:hAnsiTheme="minorHAnsi" w:cstheme="minorHAnsi"/>
          <w:sz w:val="24"/>
          <w:szCs w:val="24"/>
          <w:lang w:val="en-US"/>
        </w:rPr>
        <w:t xml:space="preserve"> is the evolution and the upgrade oh the existing social care units in collaboration with public administrations and agencies involved in the protection and support of this age group</w:t>
      </w:r>
      <w:r w:rsidRPr="006D5EC6">
        <w:rPr>
          <w:rFonts w:asciiTheme="minorHAnsi" w:hAnsiTheme="minorHAnsi" w:cstheme="minorHAnsi"/>
          <w:sz w:val="24"/>
          <w:szCs w:val="24"/>
          <w:lang w:val="en-US"/>
        </w:rPr>
        <w:t>,</w:t>
      </w:r>
      <w:r w:rsidRPr="00F01C45">
        <w:rPr>
          <w:rFonts w:asciiTheme="minorHAnsi" w:hAnsiTheme="minorHAnsi" w:cstheme="minorHAnsi"/>
          <w:sz w:val="24"/>
          <w:szCs w:val="24"/>
          <w:lang w:val="en-US"/>
        </w:rPr>
        <w:t xml:space="preserve"> in order to achieve a higher quality of social services provided</w:t>
      </w:r>
      <w:r w:rsidRPr="006D5EC6">
        <w:rPr>
          <w:rFonts w:asciiTheme="minorHAnsi" w:hAnsiTheme="minorHAnsi" w:cstheme="minorHAnsi"/>
          <w:sz w:val="24"/>
          <w:szCs w:val="24"/>
          <w:lang w:val="en-US"/>
        </w:rPr>
        <w:t xml:space="preserve">. </w:t>
      </w:r>
    </w:p>
    <w:p w:rsidR="00321005" w:rsidRDefault="00321005" w:rsidP="00305DCB">
      <w:pPr>
        <w:pStyle w:val="-HTML"/>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Taking the above as statement we can easily understand the need of the existence of an organized and well structured </w:t>
      </w:r>
      <w:r w:rsidRPr="00321005">
        <w:rPr>
          <w:rFonts w:asciiTheme="minorHAnsi" w:hAnsiTheme="minorHAnsi" w:cstheme="minorHAnsi"/>
          <w:sz w:val="24"/>
          <w:szCs w:val="24"/>
          <w:u w:val="single"/>
          <w:lang w:val="en-US"/>
        </w:rPr>
        <w:t>Community Capacity Building Plan</w:t>
      </w:r>
      <w:r>
        <w:rPr>
          <w:rFonts w:asciiTheme="minorHAnsi" w:hAnsiTheme="minorHAnsi" w:cstheme="minorHAnsi"/>
          <w:sz w:val="24"/>
          <w:szCs w:val="24"/>
          <w:lang w:val="en-US"/>
        </w:rPr>
        <w:t xml:space="preserve"> for each country participant. </w:t>
      </w:r>
    </w:p>
    <w:p w:rsidR="00887B41" w:rsidRPr="009F4CCD" w:rsidRDefault="00887B41" w:rsidP="00887B41">
      <w:pPr>
        <w:tabs>
          <w:tab w:val="left" w:pos="1200"/>
        </w:tabs>
        <w:spacing w:line="360" w:lineRule="auto"/>
        <w:rPr>
          <w:sz w:val="24"/>
          <w:szCs w:val="24"/>
          <w:lang w:val="en-US"/>
        </w:rPr>
      </w:pPr>
      <w:r>
        <w:rPr>
          <w:sz w:val="24"/>
          <w:szCs w:val="24"/>
          <w:lang w:val="en-US"/>
        </w:rPr>
        <w:t>“</w:t>
      </w:r>
      <w:r w:rsidRPr="002B20BF">
        <w:rPr>
          <w:sz w:val="24"/>
          <w:szCs w:val="24"/>
          <w:lang w:val="en-US"/>
        </w:rPr>
        <w:t xml:space="preserve">Community capacity building is the </w:t>
      </w:r>
      <w:r w:rsidRPr="002B20BF">
        <w:rPr>
          <w:rStyle w:val="a3"/>
          <w:sz w:val="24"/>
          <w:szCs w:val="24"/>
          <w:lang w:val="en-US"/>
        </w:rPr>
        <w:t>continuous process</w:t>
      </w:r>
      <w:r w:rsidRPr="002B20BF">
        <w:rPr>
          <w:sz w:val="24"/>
          <w:szCs w:val="24"/>
          <w:lang w:val="en-US"/>
        </w:rPr>
        <w:t xml:space="preserve"> required to foster the pride and appropriate </w:t>
      </w:r>
      <w:r w:rsidRPr="002B20BF">
        <w:rPr>
          <w:rStyle w:val="a3"/>
          <w:sz w:val="24"/>
          <w:szCs w:val="24"/>
          <w:lang w:val="en-US"/>
        </w:rPr>
        <w:t>local leadership</w:t>
      </w:r>
      <w:r w:rsidRPr="002B20BF">
        <w:rPr>
          <w:sz w:val="24"/>
          <w:szCs w:val="24"/>
          <w:lang w:val="en-US"/>
        </w:rPr>
        <w:t xml:space="preserve"> that allows communities, through their members, to </w:t>
      </w:r>
      <w:r w:rsidRPr="002B20BF">
        <w:rPr>
          <w:rStyle w:val="a3"/>
          <w:sz w:val="24"/>
          <w:szCs w:val="24"/>
          <w:lang w:val="en-US"/>
        </w:rPr>
        <w:t>take responsibility for their own development</w:t>
      </w:r>
      <w:r w:rsidRPr="002B20BF">
        <w:rPr>
          <w:sz w:val="24"/>
          <w:szCs w:val="24"/>
          <w:lang w:val="en-US"/>
        </w:rPr>
        <w:t xml:space="preserve"> (Human Resources and Skills Development Canada quoted in </w:t>
      </w:r>
      <w:hyperlink r:id="rId6" w:history="1">
        <w:r w:rsidRPr="002B20BF">
          <w:rPr>
            <w:rStyle w:val="-"/>
            <w:sz w:val="24"/>
            <w:szCs w:val="24"/>
            <w:lang w:val="en-US"/>
          </w:rPr>
          <w:t>Verity, 2007, p. 14</w:t>
        </w:r>
      </w:hyperlink>
      <w:r w:rsidRPr="002B20BF">
        <w:rPr>
          <w:sz w:val="24"/>
          <w:szCs w:val="24"/>
          <w:lang w:val="en-US"/>
        </w:rPr>
        <w:t>, emphasis added)</w:t>
      </w:r>
      <w:r>
        <w:rPr>
          <w:sz w:val="24"/>
          <w:szCs w:val="24"/>
          <w:lang w:val="en-US"/>
        </w:rPr>
        <w:t>”</w:t>
      </w:r>
      <w:r w:rsidRPr="002B20BF">
        <w:rPr>
          <w:sz w:val="24"/>
          <w:szCs w:val="24"/>
          <w:lang w:val="en-US"/>
        </w:rPr>
        <w:t>.</w:t>
      </w:r>
    </w:p>
    <w:p w:rsidR="003A210D" w:rsidRDefault="00042291" w:rsidP="00305DCB">
      <w:pPr>
        <w:pStyle w:val="-HTML"/>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Apart from the aside needs and requirements of each country participant there is a common </w:t>
      </w:r>
      <w:r w:rsidR="00796F6A">
        <w:rPr>
          <w:rFonts w:asciiTheme="minorHAnsi" w:hAnsiTheme="minorHAnsi" w:cstheme="minorHAnsi"/>
          <w:sz w:val="24"/>
          <w:szCs w:val="24"/>
          <w:lang w:val="en-US"/>
        </w:rPr>
        <w:t>denominator that every country’</w:t>
      </w:r>
      <w:r w:rsidR="00D75046">
        <w:rPr>
          <w:rFonts w:asciiTheme="minorHAnsi" w:hAnsiTheme="minorHAnsi" w:cstheme="minorHAnsi"/>
          <w:sz w:val="24"/>
          <w:szCs w:val="24"/>
          <w:lang w:val="en-US"/>
        </w:rPr>
        <w:t xml:space="preserve">s plan should cover. These are the 6 fundamental </w:t>
      </w:r>
      <w:r w:rsidR="006D40E6">
        <w:rPr>
          <w:rFonts w:asciiTheme="minorHAnsi" w:hAnsiTheme="minorHAnsi" w:cstheme="minorHAnsi"/>
          <w:sz w:val="24"/>
          <w:szCs w:val="24"/>
          <w:lang w:val="en-US"/>
        </w:rPr>
        <w:t xml:space="preserve">dimensions of great importance and defined as below: </w:t>
      </w:r>
    </w:p>
    <w:p w:rsidR="006D40E6" w:rsidRDefault="00322DB6" w:rsidP="00322DB6">
      <w:pPr>
        <w:pStyle w:val="-HTML"/>
        <w:numPr>
          <w:ilvl w:val="0"/>
          <w:numId w:val="7"/>
        </w:numPr>
        <w:spacing w:line="360" w:lineRule="auto"/>
        <w:rPr>
          <w:rFonts w:asciiTheme="minorHAnsi" w:hAnsiTheme="minorHAnsi" w:cstheme="minorHAnsi"/>
          <w:sz w:val="24"/>
          <w:szCs w:val="24"/>
          <w:lang w:val="en-US"/>
        </w:rPr>
      </w:pPr>
      <w:r>
        <w:rPr>
          <w:rFonts w:asciiTheme="minorHAnsi" w:hAnsiTheme="minorHAnsi" w:cstheme="minorHAnsi"/>
          <w:b/>
          <w:sz w:val="24"/>
          <w:szCs w:val="24"/>
          <w:u w:val="single"/>
          <w:lang w:val="en-US"/>
        </w:rPr>
        <w:t>Subject of care:</w:t>
      </w:r>
    </w:p>
    <w:p w:rsidR="00CC0900" w:rsidRPr="00CC0900" w:rsidRDefault="00CC0900" w:rsidP="00322DB6">
      <w:pPr>
        <w:pStyle w:val="-HTML"/>
        <w:numPr>
          <w:ilvl w:val="0"/>
          <w:numId w:val="7"/>
        </w:numPr>
        <w:spacing w:line="360" w:lineRule="auto"/>
        <w:rPr>
          <w:rFonts w:asciiTheme="minorHAnsi" w:hAnsiTheme="minorHAnsi" w:cstheme="minorHAnsi"/>
          <w:sz w:val="24"/>
          <w:szCs w:val="24"/>
          <w:lang w:val="en-US"/>
        </w:rPr>
      </w:pPr>
      <w:r>
        <w:rPr>
          <w:rFonts w:asciiTheme="minorHAnsi" w:hAnsiTheme="minorHAnsi" w:cstheme="minorHAnsi"/>
          <w:b/>
          <w:sz w:val="24"/>
          <w:szCs w:val="24"/>
          <w:u w:val="single"/>
          <w:lang w:val="en-US"/>
        </w:rPr>
        <w:t>Health and social providers</w:t>
      </w:r>
    </w:p>
    <w:p w:rsidR="00CC0900" w:rsidRPr="00674AA0" w:rsidRDefault="00CC0900" w:rsidP="00322DB6">
      <w:pPr>
        <w:pStyle w:val="-HTML"/>
        <w:numPr>
          <w:ilvl w:val="0"/>
          <w:numId w:val="7"/>
        </w:numPr>
        <w:spacing w:line="360" w:lineRule="auto"/>
        <w:rPr>
          <w:rFonts w:asciiTheme="minorHAnsi" w:hAnsiTheme="minorHAnsi" w:cstheme="minorHAnsi"/>
          <w:sz w:val="24"/>
          <w:szCs w:val="24"/>
          <w:lang w:val="en-US"/>
        </w:rPr>
      </w:pPr>
      <w:r>
        <w:rPr>
          <w:rFonts w:asciiTheme="minorHAnsi" w:hAnsiTheme="minorHAnsi" w:cstheme="minorHAnsi"/>
          <w:b/>
          <w:sz w:val="24"/>
          <w:szCs w:val="24"/>
          <w:u w:val="single"/>
          <w:lang w:val="en-US"/>
        </w:rPr>
        <w:t>Care environment and service delivery</w:t>
      </w:r>
    </w:p>
    <w:p w:rsidR="00674AA0" w:rsidRPr="00FB698D" w:rsidRDefault="00674AA0" w:rsidP="00322DB6">
      <w:pPr>
        <w:pStyle w:val="-HTML"/>
        <w:numPr>
          <w:ilvl w:val="0"/>
          <w:numId w:val="7"/>
        </w:numPr>
        <w:spacing w:line="360" w:lineRule="auto"/>
        <w:rPr>
          <w:rFonts w:asciiTheme="minorHAnsi" w:hAnsiTheme="minorHAnsi" w:cstheme="minorHAnsi"/>
          <w:sz w:val="24"/>
          <w:szCs w:val="24"/>
          <w:lang w:val="en-US"/>
        </w:rPr>
      </w:pPr>
      <w:r>
        <w:rPr>
          <w:rFonts w:asciiTheme="minorHAnsi" w:hAnsiTheme="minorHAnsi" w:cstheme="minorHAnsi"/>
          <w:b/>
          <w:sz w:val="24"/>
          <w:szCs w:val="24"/>
          <w:u w:val="single"/>
          <w:lang w:val="en-US"/>
        </w:rPr>
        <w:t xml:space="preserve">Governance </w:t>
      </w:r>
    </w:p>
    <w:p w:rsidR="00FB698D" w:rsidRPr="00FB698D" w:rsidRDefault="00FB698D" w:rsidP="00322DB6">
      <w:pPr>
        <w:pStyle w:val="-HTML"/>
        <w:numPr>
          <w:ilvl w:val="0"/>
          <w:numId w:val="7"/>
        </w:numPr>
        <w:spacing w:line="360" w:lineRule="auto"/>
        <w:rPr>
          <w:rFonts w:asciiTheme="minorHAnsi" w:hAnsiTheme="minorHAnsi" w:cstheme="minorHAnsi"/>
          <w:sz w:val="24"/>
          <w:szCs w:val="24"/>
          <w:lang w:val="en-US"/>
        </w:rPr>
      </w:pPr>
      <w:r>
        <w:rPr>
          <w:rFonts w:asciiTheme="minorHAnsi" w:hAnsiTheme="minorHAnsi" w:cstheme="minorHAnsi"/>
          <w:b/>
          <w:sz w:val="24"/>
          <w:szCs w:val="24"/>
          <w:u w:val="single"/>
          <w:lang w:val="en-US"/>
        </w:rPr>
        <w:t xml:space="preserve">Financing </w:t>
      </w:r>
    </w:p>
    <w:p w:rsidR="00FB698D" w:rsidRPr="00B0016D" w:rsidRDefault="00FB698D" w:rsidP="00322DB6">
      <w:pPr>
        <w:pStyle w:val="-HTML"/>
        <w:numPr>
          <w:ilvl w:val="0"/>
          <w:numId w:val="7"/>
        </w:numPr>
        <w:spacing w:line="360" w:lineRule="auto"/>
        <w:rPr>
          <w:rFonts w:asciiTheme="minorHAnsi" w:hAnsiTheme="minorHAnsi" w:cstheme="minorHAnsi"/>
          <w:sz w:val="24"/>
          <w:szCs w:val="24"/>
          <w:lang w:val="en-US"/>
        </w:rPr>
      </w:pPr>
      <w:r>
        <w:rPr>
          <w:rFonts w:asciiTheme="minorHAnsi" w:hAnsiTheme="minorHAnsi" w:cstheme="minorHAnsi"/>
          <w:b/>
          <w:sz w:val="24"/>
          <w:szCs w:val="24"/>
          <w:u w:val="single"/>
          <w:lang w:val="en-US"/>
        </w:rPr>
        <w:t>Technology</w:t>
      </w:r>
    </w:p>
    <w:p w:rsidR="00B0016D" w:rsidRPr="00181E31" w:rsidRDefault="00B0016D" w:rsidP="00B0016D">
      <w:pPr>
        <w:pStyle w:val="-HTML"/>
        <w:spacing w:line="360" w:lineRule="auto"/>
        <w:ind w:left="720"/>
        <w:rPr>
          <w:rFonts w:asciiTheme="minorHAnsi" w:hAnsiTheme="minorHAnsi" w:cstheme="minorHAnsi"/>
          <w:sz w:val="24"/>
          <w:szCs w:val="24"/>
          <w:lang w:val="en-US"/>
        </w:rPr>
      </w:pPr>
    </w:p>
    <w:p w:rsidR="00181E31" w:rsidRDefault="00A67B38" w:rsidP="00181E31">
      <w:pPr>
        <w:pStyle w:val="-HTML"/>
        <w:spacing w:line="360" w:lineRule="auto"/>
        <w:rPr>
          <w:rFonts w:asciiTheme="minorHAnsi" w:hAnsiTheme="minorHAnsi" w:cstheme="minorHAnsi"/>
          <w:sz w:val="24"/>
          <w:szCs w:val="24"/>
          <w:lang w:val="en-US"/>
        </w:rPr>
      </w:pPr>
      <w:r>
        <w:rPr>
          <w:rFonts w:asciiTheme="minorHAnsi" w:hAnsiTheme="minorHAnsi" w:cstheme="minorHAnsi"/>
          <w:sz w:val="24"/>
          <w:szCs w:val="24"/>
          <w:lang w:val="en-US"/>
        </w:rPr>
        <w:t>Additional to that it seems also crucial to locate the three levels of management as the key interventi</w:t>
      </w:r>
      <w:r w:rsidR="00CA3EC4">
        <w:rPr>
          <w:rFonts w:asciiTheme="minorHAnsi" w:hAnsiTheme="minorHAnsi" w:cstheme="minorHAnsi"/>
          <w:sz w:val="24"/>
          <w:szCs w:val="24"/>
          <w:lang w:val="en-US"/>
        </w:rPr>
        <w:t>on between theory and practice.</w:t>
      </w:r>
    </w:p>
    <w:p w:rsidR="00CA3EC4" w:rsidRPr="00CA3EC4" w:rsidRDefault="00CA3EC4" w:rsidP="00CA3EC4">
      <w:pPr>
        <w:pStyle w:val="-HTML"/>
        <w:numPr>
          <w:ilvl w:val="0"/>
          <w:numId w:val="8"/>
        </w:numPr>
        <w:spacing w:line="360" w:lineRule="auto"/>
        <w:rPr>
          <w:rFonts w:asciiTheme="minorHAnsi" w:hAnsiTheme="minorHAnsi" w:cstheme="minorHAnsi"/>
          <w:sz w:val="24"/>
          <w:szCs w:val="24"/>
          <w:lang w:val="en-US"/>
        </w:rPr>
      </w:pPr>
      <w:r>
        <w:rPr>
          <w:rFonts w:asciiTheme="minorHAnsi" w:hAnsiTheme="minorHAnsi" w:cstheme="minorHAnsi"/>
          <w:b/>
          <w:sz w:val="24"/>
          <w:szCs w:val="24"/>
          <w:u w:val="single"/>
          <w:lang w:val="en-US"/>
        </w:rPr>
        <w:t xml:space="preserve">Macro level </w:t>
      </w:r>
    </w:p>
    <w:p w:rsidR="00CA3EC4" w:rsidRPr="00CA3EC4" w:rsidRDefault="00CA3EC4" w:rsidP="00CA3EC4">
      <w:pPr>
        <w:pStyle w:val="-HTML"/>
        <w:numPr>
          <w:ilvl w:val="0"/>
          <w:numId w:val="8"/>
        </w:numPr>
        <w:spacing w:line="360" w:lineRule="auto"/>
        <w:rPr>
          <w:rFonts w:asciiTheme="minorHAnsi" w:hAnsiTheme="minorHAnsi" w:cstheme="minorHAnsi"/>
          <w:sz w:val="24"/>
          <w:szCs w:val="24"/>
          <w:lang w:val="en-US"/>
        </w:rPr>
      </w:pPr>
      <w:proofErr w:type="spellStart"/>
      <w:r>
        <w:rPr>
          <w:rFonts w:asciiTheme="minorHAnsi" w:hAnsiTheme="minorHAnsi" w:cstheme="minorHAnsi"/>
          <w:b/>
          <w:sz w:val="24"/>
          <w:szCs w:val="24"/>
          <w:u w:val="single"/>
          <w:lang w:val="en-US"/>
        </w:rPr>
        <w:t>Meso</w:t>
      </w:r>
      <w:proofErr w:type="spellEnd"/>
      <w:r>
        <w:rPr>
          <w:rFonts w:asciiTheme="minorHAnsi" w:hAnsiTheme="minorHAnsi" w:cstheme="minorHAnsi"/>
          <w:b/>
          <w:sz w:val="24"/>
          <w:szCs w:val="24"/>
          <w:u w:val="single"/>
          <w:lang w:val="en-US"/>
        </w:rPr>
        <w:t xml:space="preserve"> level</w:t>
      </w:r>
    </w:p>
    <w:p w:rsidR="00721D14" w:rsidRPr="00D25D1D" w:rsidRDefault="00CA3EC4" w:rsidP="00721D14">
      <w:pPr>
        <w:pStyle w:val="-HTML"/>
        <w:numPr>
          <w:ilvl w:val="0"/>
          <w:numId w:val="8"/>
        </w:numPr>
        <w:spacing w:line="360" w:lineRule="auto"/>
        <w:rPr>
          <w:rFonts w:asciiTheme="minorHAnsi" w:hAnsiTheme="minorHAnsi" w:cstheme="minorHAnsi"/>
          <w:sz w:val="24"/>
          <w:szCs w:val="24"/>
          <w:lang w:val="en-US"/>
        </w:rPr>
      </w:pPr>
      <w:r>
        <w:rPr>
          <w:rFonts w:asciiTheme="minorHAnsi" w:hAnsiTheme="minorHAnsi" w:cstheme="minorHAnsi"/>
          <w:b/>
          <w:sz w:val="24"/>
          <w:szCs w:val="24"/>
          <w:u w:val="single"/>
          <w:lang w:val="en-US"/>
        </w:rPr>
        <w:t xml:space="preserve">Micro level </w:t>
      </w:r>
    </w:p>
    <w:p w:rsidR="00721D14" w:rsidRPr="00181E31" w:rsidRDefault="00721D14" w:rsidP="00721D14">
      <w:pPr>
        <w:pStyle w:val="-HTML"/>
        <w:spacing w:line="360" w:lineRule="auto"/>
        <w:rPr>
          <w:rFonts w:asciiTheme="minorHAnsi" w:hAnsiTheme="minorHAnsi" w:cstheme="minorHAnsi"/>
          <w:sz w:val="24"/>
          <w:szCs w:val="24"/>
          <w:lang w:val="en-US"/>
        </w:rPr>
      </w:pPr>
    </w:p>
    <w:p w:rsidR="00305DCB" w:rsidRDefault="00D25D1D" w:rsidP="0061227E">
      <w:pPr>
        <w:rPr>
          <w:lang w:val="en-US"/>
        </w:rPr>
      </w:pPr>
      <w:r w:rsidRPr="00D25D1D">
        <w:rPr>
          <w:noProof/>
          <w:lang w:eastAsia="el-GR"/>
        </w:rPr>
        <w:drawing>
          <wp:inline distT="0" distB="0" distL="0" distR="0">
            <wp:extent cx="4181475" cy="2438400"/>
            <wp:effectExtent l="0" t="0" r="9525"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srcRect/>
                    <a:stretch>
                      <a:fillRect/>
                    </a:stretch>
                  </pic:blipFill>
                  <pic:spPr bwMode="auto">
                    <a:xfrm>
                      <a:off x="0" y="0"/>
                      <a:ext cx="4181475" cy="2438400"/>
                    </a:xfrm>
                    <a:prstGeom prst="rect">
                      <a:avLst/>
                    </a:prstGeom>
                    <a:noFill/>
                    <a:ln w="9525">
                      <a:noFill/>
                      <a:miter lim="800000"/>
                      <a:headEnd/>
                      <a:tailEnd/>
                    </a:ln>
                  </pic:spPr>
                </pic:pic>
              </a:graphicData>
            </a:graphic>
          </wp:inline>
        </w:drawing>
      </w:r>
    </w:p>
    <w:p w:rsidR="00D25D1D" w:rsidRDefault="00D25D1D" w:rsidP="00D2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lang w:val="en-US" w:eastAsia="el-GR"/>
        </w:rPr>
      </w:pPr>
      <w:r>
        <w:rPr>
          <w:rFonts w:eastAsia="Times New Roman" w:cstheme="minorHAnsi"/>
          <w:b/>
          <w:sz w:val="24"/>
          <w:szCs w:val="24"/>
          <w:lang w:val="en-US" w:eastAsia="el-GR"/>
        </w:rPr>
        <w:t xml:space="preserve">                                                   </w:t>
      </w:r>
      <w:r>
        <w:rPr>
          <w:rFonts w:eastAsia="Times New Roman" w:cstheme="minorHAnsi"/>
          <w:b/>
          <w:lang w:val="en-US" w:eastAsia="el-GR"/>
        </w:rPr>
        <w:t>Figure 1:</w:t>
      </w:r>
      <w:r>
        <w:rPr>
          <w:rFonts w:eastAsia="Times New Roman" w:cstheme="minorHAnsi"/>
          <w:lang w:val="en-US" w:eastAsia="el-GR"/>
        </w:rPr>
        <w:t xml:space="preserve"> TECMED care model</w:t>
      </w:r>
    </w:p>
    <w:p w:rsidR="00D25D1D" w:rsidRDefault="00D25D1D" w:rsidP="00D25D1D">
      <w:pPr>
        <w:tabs>
          <w:tab w:val="left" w:pos="1200"/>
        </w:tabs>
        <w:rPr>
          <w:rFonts w:eastAsia="Times New Roman" w:cstheme="minorHAnsi"/>
          <w:i/>
          <w:sz w:val="20"/>
          <w:szCs w:val="20"/>
          <w:lang w:val="en-US" w:eastAsia="el-GR"/>
        </w:rPr>
      </w:pPr>
      <w:r>
        <w:rPr>
          <w:rFonts w:eastAsia="Times New Roman" w:cstheme="minorHAnsi"/>
          <w:sz w:val="24"/>
          <w:szCs w:val="24"/>
          <w:lang w:val="en-US" w:eastAsia="el-GR"/>
        </w:rPr>
        <w:t>-</w:t>
      </w:r>
      <w:r>
        <w:rPr>
          <w:rFonts w:eastAsia="Times New Roman" w:cstheme="minorHAnsi"/>
          <w:b/>
          <w:sz w:val="20"/>
          <w:szCs w:val="20"/>
          <w:lang w:val="en-US" w:eastAsia="el-GR"/>
        </w:rPr>
        <w:t>Dimensions (6):</w:t>
      </w:r>
      <w:r>
        <w:rPr>
          <w:rFonts w:eastAsia="Times New Roman" w:cstheme="minorHAnsi"/>
          <w:sz w:val="20"/>
          <w:szCs w:val="20"/>
          <w:lang w:val="en-US" w:eastAsia="el-GR"/>
        </w:rPr>
        <w:t xml:space="preserve"> 1. </w:t>
      </w:r>
      <w:proofErr w:type="gramStart"/>
      <w:r>
        <w:rPr>
          <w:rFonts w:eastAsia="Times New Roman" w:cstheme="minorHAnsi"/>
          <w:i/>
          <w:sz w:val="20"/>
          <w:szCs w:val="20"/>
          <w:lang w:val="en-US" w:eastAsia="el-GR"/>
        </w:rPr>
        <w:t>Subject of care, 2.</w:t>
      </w:r>
      <w:proofErr w:type="gramEnd"/>
      <w:r>
        <w:rPr>
          <w:rFonts w:eastAsia="Times New Roman" w:cstheme="minorHAnsi"/>
          <w:i/>
          <w:sz w:val="20"/>
          <w:szCs w:val="20"/>
          <w:lang w:val="en-US" w:eastAsia="el-GR"/>
        </w:rPr>
        <w:t xml:space="preserve"> </w:t>
      </w:r>
      <w:proofErr w:type="gramStart"/>
      <w:r>
        <w:rPr>
          <w:rFonts w:eastAsia="Times New Roman" w:cstheme="minorHAnsi"/>
          <w:i/>
          <w:sz w:val="20"/>
          <w:szCs w:val="20"/>
          <w:lang w:val="en-US" w:eastAsia="el-GR"/>
        </w:rPr>
        <w:t>Health and social providers, 3.</w:t>
      </w:r>
      <w:proofErr w:type="gramEnd"/>
      <w:r>
        <w:rPr>
          <w:rFonts w:eastAsia="Times New Roman" w:cstheme="minorHAnsi"/>
          <w:i/>
          <w:sz w:val="20"/>
          <w:szCs w:val="20"/>
          <w:lang w:val="en-US" w:eastAsia="el-GR"/>
        </w:rPr>
        <w:t xml:space="preserve"> Care environment and service delivery, 4. </w:t>
      </w:r>
      <w:proofErr w:type="gramStart"/>
      <w:r>
        <w:rPr>
          <w:rFonts w:eastAsia="Times New Roman" w:cstheme="minorHAnsi"/>
          <w:i/>
          <w:sz w:val="20"/>
          <w:szCs w:val="20"/>
          <w:lang w:val="en-US" w:eastAsia="el-GR"/>
        </w:rPr>
        <w:t>Governance, 5.</w:t>
      </w:r>
      <w:proofErr w:type="gramEnd"/>
      <w:r>
        <w:rPr>
          <w:rFonts w:eastAsia="Times New Roman" w:cstheme="minorHAnsi"/>
          <w:i/>
          <w:sz w:val="20"/>
          <w:szCs w:val="20"/>
          <w:lang w:val="en-US" w:eastAsia="el-GR"/>
        </w:rPr>
        <w:t xml:space="preserve"> </w:t>
      </w:r>
      <w:proofErr w:type="gramStart"/>
      <w:r>
        <w:rPr>
          <w:rFonts w:eastAsia="Times New Roman" w:cstheme="minorHAnsi"/>
          <w:i/>
          <w:sz w:val="20"/>
          <w:szCs w:val="20"/>
          <w:lang w:val="en-US" w:eastAsia="el-GR"/>
        </w:rPr>
        <w:t>Financing, 6.</w:t>
      </w:r>
      <w:proofErr w:type="gramEnd"/>
      <w:r>
        <w:rPr>
          <w:rFonts w:eastAsia="Times New Roman" w:cstheme="minorHAnsi"/>
          <w:i/>
          <w:sz w:val="20"/>
          <w:szCs w:val="20"/>
          <w:lang w:val="en-US" w:eastAsia="el-GR"/>
        </w:rPr>
        <w:t xml:space="preserve"> Technology </w:t>
      </w:r>
    </w:p>
    <w:p w:rsidR="0061227E" w:rsidRDefault="00D25D1D" w:rsidP="004262A5">
      <w:pPr>
        <w:tabs>
          <w:tab w:val="left" w:pos="1200"/>
        </w:tabs>
        <w:rPr>
          <w:rFonts w:eastAsia="Times New Roman" w:cstheme="minorHAnsi"/>
          <w:i/>
          <w:sz w:val="20"/>
          <w:szCs w:val="20"/>
          <w:lang w:val="en-US" w:eastAsia="el-GR"/>
        </w:rPr>
      </w:pPr>
      <w:r>
        <w:rPr>
          <w:rFonts w:eastAsia="Times New Roman" w:cstheme="minorHAnsi"/>
          <w:sz w:val="20"/>
          <w:szCs w:val="20"/>
          <w:lang w:val="en-US" w:eastAsia="el-GR"/>
        </w:rPr>
        <w:t xml:space="preserve">- </w:t>
      </w:r>
      <w:r>
        <w:rPr>
          <w:rFonts w:eastAsia="Times New Roman" w:cstheme="minorHAnsi"/>
          <w:b/>
          <w:sz w:val="20"/>
          <w:szCs w:val="20"/>
          <w:lang w:val="en-US" w:eastAsia="el-GR"/>
        </w:rPr>
        <w:t>Levels of management (3):</w:t>
      </w:r>
      <w:r>
        <w:rPr>
          <w:rFonts w:eastAsia="Times New Roman" w:cstheme="minorHAnsi"/>
          <w:sz w:val="20"/>
          <w:szCs w:val="20"/>
          <w:lang w:val="en-US" w:eastAsia="el-GR"/>
        </w:rPr>
        <w:t xml:space="preserve"> </w:t>
      </w:r>
      <w:r>
        <w:rPr>
          <w:rFonts w:eastAsia="Times New Roman" w:cstheme="minorHAnsi"/>
          <w:i/>
          <w:sz w:val="20"/>
          <w:szCs w:val="20"/>
          <w:lang w:val="en-US" w:eastAsia="el-GR"/>
        </w:rPr>
        <w:t xml:space="preserve">Macro, </w:t>
      </w:r>
      <w:proofErr w:type="spellStart"/>
      <w:r>
        <w:rPr>
          <w:rFonts w:eastAsia="Times New Roman" w:cstheme="minorHAnsi"/>
          <w:i/>
          <w:sz w:val="20"/>
          <w:szCs w:val="20"/>
          <w:lang w:val="en-US" w:eastAsia="el-GR"/>
        </w:rPr>
        <w:t>Meso</w:t>
      </w:r>
      <w:proofErr w:type="spellEnd"/>
      <w:r>
        <w:rPr>
          <w:rFonts w:eastAsia="Times New Roman" w:cstheme="minorHAnsi"/>
          <w:i/>
          <w:sz w:val="20"/>
          <w:szCs w:val="20"/>
          <w:lang w:val="en-US" w:eastAsia="el-GR"/>
        </w:rPr>
        <w:t>, Micro</w:t>
      </w:r>
    </w:p>
    <w:p w:rsidR="004262A5" w:rsidRPr="004262A5" w:rsidRDefault="004262A5" w:rsidP="004262A5">
      <w:pPr>
        <w:tabs>
          <w:tab w:val="left" w:pos="1200"/>
        </w:tabs>
        <w:rPr>
          <w:rFonts w:eastAsia="Times New Roman" w:cstheme="minorHAnsi"/>
          <w:i/>
          <w:sz w:val="20"/>
          <w:szCs w:val="20"/>
          <w:lang w:val="en-US" w:eastAsia="el-GR"/>
        </w:rPr>
      </w:pPr>
    </w:p>
    <w:p w:rsidR="00071837" w:rsidRPr="00D97A19" w:rsidRDefault="00400A1C" w:rsidP="00071837">
      <w:pPr>
        <w:jc w:val="center"/>
        <w:rPr>
          <w:b/>
          <w:sz w:val="24"/>
          <w:szCs w:val="24"/>
          <w:u w:val="single"/>
          <w:lang w:val="en-US"/>
        </w:rPr>
      </w:pPr>
      <w:r w:rsidRPr="00D97A19">
        <w:rPr>
          <w:b/>
          <w:sz w:val="24"/>
          <w:szCs w:val="24"/>
          <w:u w:val="single"/>
          <w:lang w:val="en-US"/>
        </w:rPr>
        <w:t>OBJECTIVES OF PP4 CAPACITY BUILDING PLAN</w:t>
      </w:r>
    </w:p>
    <w:p w:rsidR="00FD544A" w:rsidRPr="00BC6337" w:rsidRDefault="00FD544A" w:rsidP="000853C5">
      <w:pPr>
        <w:spacing w:line="360" w:lineRule="auto"/>
        <w:rPr>
          <w:sz w:val="24"/>
          <w:szCs w:val="24"/>
          <w:lang w:val="en-US"/>
        </w:rPr>
      </w:pPr>
      <w:r w:rsidRPr="00BC6337">
        <w:rPr>
          <w:sz w:val="24"/>
          <w:szCs w:val="24"/>
          <w:lang w:val="en-US"/>
        </w:rPr>
        <w:t xml:space="preserve">The </w:t>
      </w:r>
      <w:r w:rsidRPr="00BC6337">
        <w:rPr>
          <w:b/>
          <w:sz w:val="24"/>
          <w:szCs w:val="24"/>
          <w:lang w:val="en-US"/>
        </w:rPr>
        <w:t>initial</w:t>
      </w:r>
      <w:r w:rsidRPr="00BC6337">
        <w:rPr>
          <w:sz w:val="24"/>
          <w:szCs w:val="24"/>
          <w:lang w:val="en-US"/>
        </w:rPr>
        <w:t xml:space="preserve"> and central </w:t>
      </w:r>
      <w:r w:rsidRPr="00BC6337">
        <w:rPr>
          <w:b/>
          <w:sz w:val="24"/>
          <w:szCs w:val="24"/>
          <w:lang w:val="en-US"/>
        </w:rPr>
        <w:t>principle/objective</w:t>
      </w:r>
      <w:r w:rsidRPr="00BC6337">
        <w:rPr>
          <w:sz w:val="24"/>
          <w:szCs w:val="24"/>
          <w:lang w:val="en-US"/>
        </w:rPr>
        <w:t xml:space="preserve"> is for the communities to be empowered. </w:t>
      </w:r>
    </w:p>
    <w:p w:rsidR="00400A1C" w:rsidRPr="00BC6337" w:rsidRDefault="00F72F17" w:rsidP="000853C5">
      <w:pPr>
        <w:spacing w:line="360" w:lineRule="auto"/>
        <w:rPr>
          <w:sz w:val="24"/>
          <w:szCs w:val="24"/>
          <w:lang w:val="en-US"/>
        </w:rPr>
      </w:pPr>
      <w:r w:rsidRPr="00BC6337">
        <w:rPr>
          <w:sz w:val="24"/>
          <w:szCs w:val="24"/>
          <w:lang w:val="en-US"/>
        </w:rPr>
        <w:t xml:space="preserve">Apart from the main goal there are various aside needs that need to be covered. Below we refer the most important as far as the capacity building of Greece is concerned. </w:t>
      </w:r>
      <w:r w:rsidR="00D10F68" w:rsidRPr="00BC6337">
        <w:rPr>
          <w:sz w:val="24"/>
          <w:szCs w:val="24"/>
          <w:lang w:val="en-US"/>
        </w:rPr>
        <w:t xml:space="preserve"> </w:t>
      </w:r>
    </w:p>
    <w:p w:rsidR="00080E05" w:rsidRPr="00BC6337" w:rsidRDefault="00080E05" w:rsidP="000853C5">
      <w:pPr>
        <w:pStyle w:val="a5"/>
        <w:numPr>
          <w:ilvl w:val="0"/>
          <w:numId w:val="9"/>
        </w:numPr>
        <w:spacing w:line="360" w:lineRule="auto"/>
        <w:rPr>
          <w:sz w:val="24"/>
          <w:szCs w:val="24"/>
          <w:lang w:val="en-US"/>
        </w:rPr>
      </w:pPr>
      <w:r w:rsidRPr="00BC6337">
        <w:rPr>
          <w:sz w:val="24"/>
          <w:szCs w:val="24"/>
          <w:lang w:val="en-US"/>
        </w:rPr>
        <w:t>Empowering elderly facing social exclusion</w:t>
      </w:r>
    </w:p>
    <w:p w:rsidR="00080E05" w:rsidRPr="00BC6337" w:rsidRDefault="00080E05" w:rsidP="000853C5">
      <w:pPr>
        <w:pStyle w:val="a5"/>
        <w:numPr>
          <w:ilvl w:val="0"/>
          <w:numId w:val="9"/>
        </w:numPr>
        <w:spacing w:line="360" w:lineRule="auto"/>
        <w:rPr>
          <w:sz w:val="24"/>
          <w:szCs w:val="24"/>
          <w:lang w:val="en-US"/>
        </w:rPr>
      </w:pPr>
      <w:r w:rsidRPr="00BC6337">
        <w:rPr>
          <w:sz w:val="24"/>
          <w:szCs w:val="24"/>
          <w:lang w:val="en-US"/>
        </w:rPr>
        <w:t>Empowering families (caregi</w:t>
      </w:r>
      <w:r w:rsidR="000C00F8" w:rsidRPr="00BC6337">
        <w:rPr>
          <w:sz w:val="24"/>
          <w:szCs w:val="24"/>
          <w:lang w:val="en-US"/>
        </w:rPr>
        <w:t>vers) through detailed training, remuneration as a means of reward</w:t>
      </w:r>
      <w:r w:rsidR="00EB214A" w:rsidRPr="00BC6337">
        <w:rPr>
          <w:sz w:val="24"/>
          <w:szCs w:val="24"/>
          <w:lang w:val="en-US"/>
        </w:rPr>
        <w:t xml:space="preserve"> and care enhancement </w:t>
      </w:r>
    </w:p>
    <w:p w:rsidR="00EB214A" w:rsidRPr="00BC6337" w:rsidRDefault="008A1BB1" w:rsidP="000853C5">
      <w:pPr>
        <w:pStyle w:val="a5"/>
        <w:numPr>
          <w:ilvl w:val="0"/>
          <w:numId w:val="9"/>
        </w:numPr>
        <w:spacing w:line="360" w:lineRule="auto"/>
        <w:rPr>
          <w:sz w:val="24"/>
          <w:szCs w:val="24"/>
          <w:lang w:val="en-US"/>
        </w:rPr>
      </w:pPr>
      <w:r w:rsidRPr="00BC6337">
        <w:rPr>
          <w:sz w:val="24"/>
          <w:szCs w:val="24"/>
          <w:lang w:val="en-US"/>
        </w:rPr>
        <w:t>Research and recording of new emerging needs</w:t>
      </w:r>
    </w:p>
    <w:p w:rsidR="008A1BB1" w:rsidRPr="00BC6337" w:rsidRDefault="00AC20D6" w:rsidP="000853C5">
      <w:pPr>
        <w:pStyle w:val="a5"/>
        <w:numPr>
          <w:ilvl w:val="0"/>
          <w:numId w:val="9"/>
        </w:numPr>
        <w:spacing w:line="360" w:lineRule="auto"/>
        <w:rPr>
          <w:sz w:val="24"/>
          <w:szCs w:val="24"/>
          <w:lang w:val="en-US"/>
        </w:rPr>
      </w:pPr>
      <w:r w:rsidRPr="00BC6337">
        <w:rPr>
          <w:sz w:val="24"/>
          <w:szCs w:val="24"/>
          <w:lang w:val="en-US"/>
        </w:rPr>
        <w:lastRenderedPageBreak/>
        <w:t xml:space="preserve">Promoting multi and interdisciplinary teams that include health and social professional and caregivers </w:t>
      </w:r>
    </w:p>
    <w:p w:rsidR="00AC20D6" w:rsidRPr="00BC6337" w:rsidRDefault="00DE7F3C" w:rsidP="000853C5">
      <w:pPr>
        <w:pStyle w:val="a5"/>
        <w:numPr>
          <w:ilvl w:val="0"/>
          <w:numId w:val="9"/>
        </w:numPr>
        <w:spacing w:line="360" w:lineRule="auto"/>
        <w:rPr>
          <w:sz w:val="24"/>
          <w:szCs w:val="24"/>
          <w:lang w:val="en-US"/>
        </w:rPr>
      </w:pPr>
      <w:r w:rsidRPr="00BC6337">
        <w:rPr>
          <w:sz w:val="24"/>
          <w:szCs w:val="24"/>
          <w:lang w:val="en-US"/>
        </w:rPr>
        <w:t xml:space="preserve">Acting against exclusion, neglecting and abuse </w:t>
      </w:r>
    </w:p>
    <w:p w:rsidR="00DE7F3C" w:rsidRPr="00BC6337" w:rsidRDefault="0074664A" w:rsidP="000853C5">
      <w:pPr>
        <w:pStyle w:val="a5"/>
        <w:numPr>
          <w:ilvl w:val="0"/>
          <w:numId w:val="9"/>
        </w:numPr>
        <w:spacing w:line="360" w:lineRule="auto"/>
        <w:rPr>
          <w:sz w:val="24"/>
          <w:szCs w:val="24"/>
          <w:lang w:val="en-US"/>
        </w:rPr>
      </w:pPr>
      <w:r w:rsidRPr="00BC6337">
        <w:rPr>
          <w:sz w:val="24"/>
          <w:szCs w:val="24"/>
          <w:lang w:val="en-US"/>
        </w:rPr>
        <w:t>Raining awareness over the importance of the funding and financial facilities</w:t>
      </w:r>
    </w:p>
    <w:p w:rsidR="0074664A" w:rsidRPr="00BC6337" w:rsidRDefault="00CB353D" w:rsidP="000853C5">
      <w:pPr>
        <w:pStyle w:val="a5"/>
        <w:numPr>
          <w:ilvl w:val="0"/>
          <w:numId w:val="9"/>
        </w:numPr>
        <w:spacing w:line="360" w:lineRule="auto"/>
        <w:rPr>
          <w:sz w:val="24"/>
          <w:szCs w:val="24"/>
          <w:lang w:val="en-US"/>
        </w:rPr>
      </w:pPr>
      <w:r w:rsidRPr="00BC6337">
        <w:rPr>
          <w:sz w:val="24"/>
          <w:szCs w:val="24"/>
          <w:lang w:val="en-US"/>
        </w:rPr>
        <w:t xml:space="preserve">Promoting the implementation of technology and digital social intervention </w:t>
      </w:r>
    </w:p>
    <w:p w:rsidR="00CB353D" w:rsidRDefault="005621BE" w:rsidP="000853C5">
      <w:pPr>
        <w:pStyle w:val="a5"/>
        <w:numPr>
          <w:ilvl w:val="0"/>
          <w:numId w:val="9"/>
        </w:numPr>
        <w:spacing w:line="360" w:lineRule="auto"/>
        <w:rPr>
          <w:sz w:val="24"/>
          <w:szCs w:val="24"/>
          <w:lang w:val="en-US"/>
        </w:rPr>
      </w:pPr>
      <w:r w:rsidRPr="00BC6337">
        <w:rPr>
          <w:sz w:val="24"/>
          <w:szCs w:val="24"/>
          <w:lang w:val="en-US"/>
        </w:rPr>
        <w:t xml:space="preserve">Promoting inclusion and social justice through active participation </w:t>
      </w:r>
    </w:p>
    <w:p w:rsidR="00E303B5" w:rsidRDefault="00E303B5" w:rsidP="00E303B5">
      <w:pPr>
        <w:pStyle w:val="a5"/>
        <w:spacing w:line="360" w:lineRule="auto"/>
        <w:rPr>
          <w:sz w:val="24"/>
          <w:szCs w:val="24"/>
          <w:lang w:val="en-US"/>
        </w:rPr>
      </w:pPr>
    </w:p>
    <w:p w:rsidR="00E303B5" w:rsidRDefault="00E303B5" w:rsidP="00071837">
      <w:pPr>
        <w:pStyle w:val="a5"/>
        <w:ind w:left="0"/>
        <w:jc w:val="center"/>
        <w:rPr>
          <w:b/>
          <w:sz w:val="24"/>
          <w:szCs w:val="24"/>
          <w:u w:val="single"/>
          <w:lang w:val="en-US"/>
        </w:rPr>
      </w:pPr>
      <w:r>
        <w:rPr>
          <w:b/>
          <w:sz w:val="24"/>
          <w:szCs w:val="24"/>
          <w:u w:val="single"/>
          <w:lang w:val="en-US"/>
        </w:rPr>
        <w:t>METHODOLOGY AND TOOLS</w:t>
      </w:r>
    </w:p>
    <w:p w:rsidR="00E303B5" w:rsidRDefault="00E303B5" w:rsidP="00E303B5">
      <w:pPr>
        <w:pStyle w:val="a5"/>
        <w:rPr>
          <w:sz w:val="24"/>
          <w:szCs w:val="24"/>
          <w:lang w:val="en-US"/>
        </w:rPr>
      </w:pPr>
    </w:p>
    <w:p w:rsidR="004F1894" w:rsidRDefault="00C6030C" w:rsidP="00D51BE4">
      <w:pPr>
        <w:pStyle w:val="a5"/>
        <w:spacing w:line="360" w:lineRule="auto"/>
        <w:ind w:left="0"/>
        <w:rPr>
          <w:sz w:val="24"/>
          <w:szCs w:val="24"/>
          <w:lang w:val="en-US"/>
        </w:rPr>
      </w:pPr>
      <w:r>
        <w:rPr>
          <w:sz w:val="24"/>
          <w:szCs w:val="24"/>
          <w:lang w:val="en-US"/>
        </w:rPr>
        <w:t xml:space="preserve">For each Community Capacity Dimension that highlighted above, </w:t>
      </w:r>
      <w:r w:rsidRPr="00BC25B0">
        <w:rPr>
          <w:b/>
          <w:sz w:val="24"/>
          <w:szCs w:val="24"/>
          <w:lang w:val="en-US"/>
        </w:rPr>
        <w:t>PP4</w:t>
      </w:r>
      <w:r>
        <w:rPr>
          <w:sz w:val="24"/>
          <w:szCs w:val="24"/>
          <w:lang w:val="en-US"/>
        </w:rPr>
        <w:t xml:space="preserve"> has </w:t>
      </w:r>
      <w:r w:rsidR="00BC25B0">
        <w:rPr>
          <w:sz w:val="24"/>
          <w:szCs w:val="24"/>
          <w:lang w:val="en-US"/>
        </w:rPr>
        <w:t xml:space="preserve">oriented specific areas of action, involved groups, timeline, indicators, timeline and responsible working team in order to achieve an accurate and detailed plan. </w:t>
      </w:r>
    </w:p>
    <w:p w:rsidR="00702FA2" w:rsidRDefault="00702FA2" w:rsidP="00D51BE4">
      <w:pPr>
        <w:pStyle w:val="a5"/>
        <w:spacing w:line="360" w:lineRule="auto"/>
        <w:ind w:left="0"/>
        <w:rPr>
          <w:sz w:val="24"/>
          <w:szCs w:val="24"/>
          <w:lang w:val="en-US"/>
        </w:rPr>
      </w:pPr>
      <w:r>
        <w:rPr>
          <w:sz w:val="24"/>
          <w:szCs w:val="24"/>
          <w:lang w:val="en-US"/>
        </w:rPr>
        <w:t xml:space="preserve">Being more specific the exact categories that we plan to cover are the following: </w:t>
      </w:r>
    </w:p>
    <w:p w:rsidR="00702FA2" w:rsidRDefault="0086272F" w:rsidP="00D51BE4">
      <w:pPr>
        <w:pStyle w:val="a5"/>
        <w:numPr>
          <w:ilvl w:val="0"/>
          <w:numId w:val="10"/>
        </w:numPr>
        <w:spacing w:line="360" w:lineRule="auto"/>
        <w:rPr>
          <w:sz w:val="24"/>
          <w:szCs w:val="24"/>
          <w:lang w:val="en-US"/>
        </w:rPr>
      </w:pPr>
      <w:r>
        <w:rPr>
          <w:sz w:val="24"/>
          <w:szCs w:val="24"/>
          <w:lang w:val="en-US"/>
        </w:rPr>
        <w:t>Community Capacity Dimension</w:t>
      </w:r>
    </w:p>
    <w:p w:rsidR="0086272F" w:rsidRDefault="0086272F" w:rsidP="00D51BE4">
      <w:pPr>
        <w:pStyle w:val="a5"/>
        <w:numPr>
          <w:ilvl w:val="0"/>
          <w:numId w:val="10"/>
        </w:numPr>
        <w:spacing w:line="360" w:lineRule="auto"/>
        <w:rPr>
          <w:sz w:val="24"/>
          <w:szCs w:val="24"/>
          <w:lang w:val="en-US"/>
        </w:rPr>
      </w:pPr>
      <w:r>
        <w:rPr>
          <w:sz w:val="24"/>
          <w:szCs w:val="24"/>
          <w:lang w:val="en-US"/>
        </w:rPr>
        <w:t>Description of the objective</w:t>
      </w:r>
    </w:p>
    <w:p w:rsidR="0086272F" w:rsidRDefault="0086272F" w:rsidP="00D51BE4">
      <w:pPr>
        <w:pStyle w:val="a5"/>
        <w:numPr>
          <w:ilvl w:val="0"/>
          <w:numId w:val="10"/>
        </w:numPr>
        <w:spacing w:line="360" w:lineRule="auto"/>
        <w:rPr>
          <w:sz w:val="24"/>
          <w:szCs w:val="24"/>
          <w:lang w:val="en-US"/>
        </w:rPr>
      </w:pPr>
      <w:r>
        <w:rPr>
          <w:sz w:val="24"/>
          <w:szCs w:val="24"/>
          <w:lang w:val="en-US"/>
        </w:rPr>
        <w:t xml:space="preserve">Methodology/activities </w:t>
      </w:r>
    </w:p>
    <w:p w:rsidR="0086272F" w:rsidRDefault="0086272F" w:rsidP="00D51BE4">
      <w:pPr>
        <w:pStyle w:val="a5"/>
        <w:numPr>
          <w:ilvl w:val="0"/>
          <w:numId w:val="10"/>
        </w:numPr>
        <w:spacing w:line="360" w:lineRule="auto"/>
        <w:rPr>
          <w:sz w:val="24"/>
          <w:szCs w:val="24"/>
          <w:lang w:val="en-US"/>
        </w:rPr>
      </w:pPr>
      <w:r>
        <w:rPr>
          <w:sz w:val="24"/>
          <w:szCs w:val="24"/>
          <w:lang w:val="en-US"/>
        </w:rPr>
        <w:t>Target group</w:t>
      </w:r>
    </w:p>
    <w:p w:rsidR="0086272F" w:rsidRDefault="0086272F" w:rsidP="00D51BE4">
      <w:pPr>
        <w:pStyle w:val="a5"/>
        <w:numPr>
          <w:ilvl w:val="0"/>
          <w:numId w:val="10"/>
        </w:numPr>
        <w:spacing w:line="360" w:lineRule="auto"/>
        <w:rPr>
          <w:sz w:val="24"/>
          <w:szCs w:val="24"/>
          <w:lang w:val="en-US"/>
        </w:rPr>
      </w:pPr>
      <w:r>
        <w:rPr>
          <w:sz w:val="24"/>
          <w:szCs w:val="24"/>
          <w:lang w:val="en-US"/>
        </w:rPr>
        <w:t xml:space="preserve">Indicators </w:t>
      </w:r>
    </w:p>
    <w:p w:rsidR="0086272F" w:rsidRDefault="0086272F" w:rsidP="00D51BE4">
      <w:pPr>
        <w:pStyle w:val="a5"/>
        <w:numPr>
          <w:ilvl w:val="0"/>
          <w:numId w:val="10"/>
        </w:numPr>
        <w:spacing w:line="360" w:lineRule="auto"/>
        <w:rPr>
          <w:sz w:val="24"/>
          <w:szCs w:val="24"/>
          <w:lang w:val="en-US"/>
        </w:rPr>
      </w:pPr>
      <w:r>
        <w:rPr>
          <w:sz w:val="24"/>
          <w:szCs w:val="24"/>
          <w:lang w:val="en-US"/>
        </w:rPr>
        <w:t xml:space="preserve">Timeline and </w:t>
      </w:r>
    </w:p>
    <w:p w:rsidR="0086272F" w:rsidRDefault="0086272F" w:rsidP="00D51BE4">
      <w:pPr>
        <w:pStyle w:val="a5"/>
        <w:numPr>
          <w:ilvl w:val="0"/>
          <w:numId w:val="10"/>
        </w:numPr>
        <w:spacing w:line="360" w:lineRule="auto"/>
        <w:rPr>
          <w:sz w:val="24"/>
          <w:szCs w:val="24"/>
          <w:lang w:val="en-US"/>
        </w:rPr>
      </w:pPr>
      <w:r>
        <w:rPr>
          <w:sz w:val="24"/>
          <w:szCs w:val="24"/>
          <w:lang w:val="en-US"/>
        </w:rPr>
        <w:t xml:space="preserve">Work team responsible </w:t>
      </w:r>
    </w:p>
    <w:p w:rsidR="00126203" w:rsidRDefault="009013C9" w:rsidP="00126203">
      <w:pPr>
        <w:rPr>
          <w:sz w:val="24"/>
          <w:szCs w:val="24"/>
          <w:lang w:val="en-US"/>
        </w:rPr>
      </w:pPr>
      <w:r>
        <w:rPr>
          <w:sz w:val="24"/>
          <w:szCs w:val="24"/>
          <w:lang w:val="en-US"/>
        </w:rPr>
        <w:t xml:space="preserve">Having </w:t>
      </w:r>
      <w:r w:rsidR="007C30CA">
        <w:rPr>
          <w:sz w:val="24"/>
          <w:szCs w:val="24"/>
          <w:lang w:val="en-US"/>
        </w:rPr>
        <w:t xml:space="preserve">approach the </w:t>
      </w:r>
      <w:r w:rsidR="007C30CA" w:rsidRPr="00203F40">
        <w:rPr>
          <w:b/>
          <w:sz w:val="24"/>
          <w:szCs w:val="24"/>
          <w:lang w:val="en-US"/>
        </w:rPr>
        <w:t>Community Capacity Building</w:t>
      </w:r>
      <w:r w:rsidR="00612997">
        <w:rPr>
          <w:b/>
          <w:sz w:val="24"/>
          <w:szCs w:val="24"/>
          <w:lang w:val="en-US"/>
        </w:rPr>
        <w:t xml:space="preserve"> plan</w:t>
      </w:r>
      <w:r w:rsidR="007C30CA">
        <w:rPr>
          <w:sz w:val="24"/>
          <w:szCs w:val="24"/>
          <w:lang w:val="en-US"/>
        </w:rPr>
        <w:t xml:space="preserve"> from various aspects we may focus </w:t>
      </w:r>
      <w:r w:rsidR="006D0F7E">
        <w:rPr>
          <w:sz w:val="24"/>
          <w:szCs w:val="24"/>
          <w:lang w:val="en-US"/>
        </w:rPr>
        <w:t xml:space="preserve">on next steps in order to stay as close as we can to the </w:t>
      </w:r>
      <w:r w:rsidR="00C3014A">
        <w:rPr>
          <w:sz w:val="24"/>
          <w:szCs w:val="24"/>
          <w:lang w:val="en-US"/>
        </w:rPr>
        <w:t>initial</w:t>
      </w:r>
      <w:r w:rsidR="006D0F7E">
        <w:rPr>
          <w:sz w:val="24"/>
          <w:szCs w:val="24"/>
          <w:lang w:val="en-US"/>
        </w:rPr>
        <w:t xml:space="preserve"> plan. </w:t>
      </w:r>
    </w:p>
    <w:p w:rsidR="006D0F7E" w:rsidRPr="00B83856" w:rsidRDefault="006D0F7E" w:rsidP="00126203">
      <w:pPr>
        <w:rPr>
          <w:sz w:val="24"/>
          <w:szCs w:val="24"/>
          <w:lang w:val="en-US"/>
        </w:rPr>
      </w:pPr>
      <w:r>
        <w:rPr>
          <w:sz w:val="24"/>
          <w:szCs w:val="24"/>
          <w:lang w:val="en-US"/>
        </w:rPr>
        <w:t xml:space="preserve">Throughout the whole procedure we have the responsibility to </w:t>
      </w:r>
      <w:r w:rsidR="007A7D8B">
        <w:rPr>
          <w:sz w:val="24"/>
          <w:szCs w:val="24"/>
          <w:lang w:val="en-US"/>
        </w:rPr>
        <w:t xml:space="preserve">record </w:t>
      </w:r>
      <w:r w:rsidR="00EA3E30">
        <w:rPr>
          <w:sz w:val="24"/>
          <w:szCs w:val="24"/>
          <w:lang w:val="en-US"/>
        </w:rPr>
        <w:t xml:space="preserve">emerging </w:t>
      </w:r>
      <w:r w:rsidR="007A7D8B">
        <w:rPr>
          <w:sz w:val="24"/>
          <w:szCs w:val="24"/>
          <w:lang w:val="en-US"/>
        </w:rPr>
        <w:t>need</w:t>
      </w:r>
      <w:r w:rsidR="00EA3E30">
        <w:rPr>
          <w:sz w:val="24"/>
          <w:szCs w:val="24"/>
          <w:lang w:val="en-US"/>
        </w:rPr>
        <w:t>s</w:t>
      </w:r>
      <w:r w:rsidR="007A7D8B">
        <w:rPr>
          <w:sz w:val="24"/>
          <w:szCs w:val="24"/>
          <w:lang w:val="en-US"/>
        </w:rPr>
        <w:t xml:space="preserve"> that the </w:t>
      </w:r>
      <w:r w:rsidR="007A7D8B" w:rsidRPr="00203F40">
        <w:rPr>
          <w:b/>
          <w:sz w:val="24"/>
          <w:szCs w:val="24"/>
          <w:lang w:val="en-US"/>
        </w:rPr>
        <w:t>Covid-19</w:t>
      </w:r>
      <w:r w:rsidR="007A7D8B">
        <w:rPr>
          <w:sz w:val="24"/>
          <w:szCs w:val="24"/>
          <w:lang w:val="en-US"/>
        </w:rPr>
        <w:t xml:space="preserve"> pandemic had cause and to be flexible to find different options</w:t>
      </w:r>
      <w:r w:rsidR="003A5F0E">
        <w:rPr>
          <w:sz w:val="24"/>
          <w:szCs w:val="24"/>
          <w:lang w:val="en-US"/>
        </w:rPr>
        <w:t>/solutions</w:t>
      </w:r>
      <w:r w:rsidR="007A7D8B">
        <w:rPr>
          <w:sz w:val="24"/>
          <w:szCs w:val="24"/>
          <w:lang w:val="en-US"/>
        </w:rPr>
        <w:t xml:space="preserve"> whenever required. </w:t>
      </w:r>
    </w:p>
    <w:p w:rsidR="00126203" w:rsidRPr="00126203" w:rsidRDefault="00126203" w:rsidP="00126203">
      <w:pPr>
        <w:rPr>
          <w:sz w:val="24"/>
          <w:szCs w:val="24"/>
          <w:lang w:val="en-US"/>
        </w:rPr>
      </w:pPr>
    </w:p>
    <w:p w:rsidR="00D47574" w:rsidRDefault="00D47574" w:rsidP="00D47574">
      <w:pPr>
        <w:pBdr>
          <w:top w:val="nil"/>
          <w:left w:val="nil"/>
          <w:bottom w:val="nil"/>
          <w:right w:val="nil"/>
          <w:between w:val="nil"/>
        </w:pBdr>
        <w:spacing w:after="0" w:line="240" w:lineRule="auto"/>
        <w:ind w:left="360"/>
        <w:jc w:val="both"/>
        <w:rPr>
          <w:rFonts w:ascii="Cambria" w:eastAsia="Cambria" w:hAnsi="Cambria" w:cs="Cambria"/>
          <w:b/>
          <w:color w:val="222222"/>
          <w:sz w:val="24"/>
          <w:szCs w:val="24"/>
          <w:lang w:val="en-US"/>
        </w:rPr>
      </w:pPr>
      <w:r>
        <w:rPr>
          <w:rFonts w:ascii="Cambria" w:eastAsia="Cambria" w:hAnsi="Cambria" w:cs="Cambria"/>
          <w:b/>
          <w:color w:val="222222"/>
          <w:sz w:val="24"/>
          <w:szCs w:val="24"/>
          <w:u w:val="single"/>
          <w:lang w:val="en-US"/>
        </w:rPr>
        <w:t>REQUIREMENT (</w:t>
      </w:r>
      <w:r w:rsidRPr="00D47574">
        <w:rPr>
          <w:rFonts w:ascii="Cambria" w:eastAsia="Cambria" w:hAnsi="Cambria" w:cs="Cambria"/>
          <w:b/>
          <w:color w:val="222222"/>
          <w:sz w:val="24"/>
          <w:szCs w:val="24"/>
          <w:u w:val="single"/>
          <w:lang w:val="en-US"/>
        </w:rPr>
        <w:t>3</w:t>
      </w:r>
      <w:r w:rsidRPr="0061227E">
        <w:rPr>
          <w:rFonts w:ascii="Cambria" w:eastAsia="Cambria" w:hAnsi="Cambria" w:cs="Cambria"/>
          <w:b/>
          <w:color w:val="222222"/>
          <w:sz w:val="24"/>
          <w:szCs w:val="24"/>
          <w:u w:val="single"/>
          <w:lang w:val="en-US"/>
        </w:rPr>
        <w:t>)</w:t>
      </w:r>
      <w:r w:rsidRPr="0061227E">
        <w:rPr>
          <w:rFonts w:ascii="Cambria" w:eastAsia="Cambria" w:hAnsi="Cambria" w:cs="Cambria"/>
          <w:b/>
          <w:color w:val="222222"/>
          <w:sz w:val="24"/>
          <w:szCs w:val="24"/>
          <w:lang w:val="en-US"/>
        </w:rPr>
        <w:t xml:space="preserve">: </w:t>
      </w:r>
      <w:r>
        <w:rPr>
          <w:rFonts w:ascii="Cambria" w:eastAsia="Cambria" w:hAnsi="Cambria" w:cs="Cambria"/>
          <w:b/>
          <w:color w:val="222222"/>
          <w:sz w:val="24"/>
          <w:szCs w:val="24"/>
          <w:lang w:val="en-US"/>
        </w:rPr>
        <w:t xml:space="preserve"> INFORM ABOUT INTERNATIONAL WORKSHOP</w:t>
      </w:r>
      <w:r w:rsidRPr="0061227E">
        <w:rPr>
          <w:rFonts w:ascii="Cambria" w:eastAsia="Cambria" w:hAnsi="Cambria" w:cs="Cambria"/>
          <w:b/>
          <w:color w:val="222222"/>
          <w:sz w:val="24"/>
          <w:szCs w:val="24"/>
          <w:lang w:val="en-US"/>
        </w:rPr>
        <w:t xml:space="preserve">. </w:t>
      </w:r>
    </w:p>
    <w:p w:rsidR="00D47574" w:rsidRPr="0061227E" w:rsidRDefault="00D47574" w:rsidP="00D47574">
      <w:pPr>
        <w:pBdr>
          <w:top w:val="nil"/>
          <w:left w:val="nil"/>
          <w:bottom w:val="nil"/>
          <w:right w:val="nil"/>
          <w:between w:val="nil"/>
        </w:pBdr>
        <w:spacing w:after="0" w:line="240" w:lineRule="auto"/>
        <w:ind w:left="360"/>
        <w:jc w:val="both"/>
        <w:rPr>
          <w:rFonts w:ascii="Cambria" w:eastAsia="Cambria" w:hAnsi="Cambria" w:cs="Cambria"/>
          <w:b/>
          <w:color w:val="222222"/>
          <w:sz w:val="24"/>
          <w:szCs w:val="24"/>
          <w:lang w:val="en-US"/>
        </w:rPr>
      </w:pPr>
    </w:p>
    <w:p w:rsidR="00D47574" w:rsidRPr="00B83856" w:rsidRDefault="00D47574" w:rsidP="00D47574">
      <w:pPr>
        <w:numPr>
          <w:ilvl w:val="0"/>
          <w:numId w:val="6"/>
        </w:numPr>
        <w:pBdr>
          <w:top w:val="nil"/>
          <w:left w:val="nil"/>
          <w:bottom w:val="nil"/>
          <w:right w:val="nil"/>
          <w:between w:val="nil"/>
        </w:pBdr>
        <w:spacing w:after="0" w:line="240" w:lineRule="auto"/>
        <w:ind w:left="709"/>
        <w:jc w:val="both"/>
        <w:rPr>
          <w:rFonts w:ascii="Cambria" w:eastAsia="Cambria" w:hAnsi="Cambria" w:cs="Cambria"/>
          <w:b/>
          <w:color w:val="222222"/>
          <w:sz w:val="24"/>
          <w:szCs w:val="24"/>
          <w:lang w:val="en-US"/>
        </w:rPr>
      </w:pPr>
      <w:r w:rsidRPr="0061227E">
        <w:rPr>
          <w:rFonts w:ascii="Cambria" w:eastAsia="Cambria" w:hAnsi="Cambria" w:cs="Cambria"/>
          <w:b/>
          <w:color w:val="222222"/>
          <w:sz w:val="24"/>
          <w:szCs w:val="24"/>
          <w:lang w:val="en-US"/>
        </w:rPr>
        <w:t xml:space="preserve">Objective: </w:t>
      </w:r>
      <w:r w:rsidR="00AB5C29">
        <w:rPr>
          <w:rFonts w:ascii="Cambria" w:eastAsia="Cambria" w:hAnsi="Cambria" w:cs="Cambria"/>
          <w:sz w:val="24"/>
          <w:szCs w:val="24"/>
          <w:lang w:val="en-US"/>
        </w:rPr>
        <w:t>Inform on Greece’s social networks about the next International Workshop that we will celebrate in July</w:t>
      </w:r>
    </w:p>
    <w:p w:rsidR="00B83856" w:rsidRDefault="00B83856" w:rsidP="00B83856">
      <w:pPr>
        <w:pBdr>
          <w:top w:val="nil"/>
          <w:left w:val="nil"/>
          <w:bottom w:val="nil"/>
          <w:right w:val="nil"/>
          <w:between w:val="nil"/>
        </w:pBdr>
        <w:spacing w:after="0" w:line="240" w:lineRule="auto"/>
        <w:ind w:left="349"/>
        <w:jc w:val="both"/>
        <w:rPr>
          <w:rFonts w:ascii="Cambria" w:eastAsia="Cambria" w:hAnsi="Cambria" w:cs="Cambria"/>
          <w:b/>
          <w:color w:val="222222"/>
          <w:sz w:val="24"/>
          <w:szCs w:val="24"/>
          <w:lang w:val="en-US"/>
        </w:rPr>
      </w:pPr>
    </w:p>
    <w:p w:rsidR="00B83856" w:rsidRPr="00B061D4" w:rsidRDefault="00B83856" w:rsidP="00B83856">
      <w:pPr>
        <w:pBdr>
          <w:top w:val="nil"/>
          <w:left w:val="nil"/>
          <w:bottom w:val="nil"/>
          <w:right w:val="nil"/>
          <w:between w:val="nil"/>
        </w:pBdr>
        <w:spacing w:after="0" w:line="240" w:lineRule="auto"/>
        <w:ind w:left="349"/>
        <w:jc w:val="both"/>
        <w:rPr>
          <w:rFonts w:ascii="Cambria" w:eastAsia="Cambria" w:hAnsi="Cambria" w:cs="Cambria"/>
          <w:color w:val="222222"/>
          <w:sz w:val="24"/>
          <w:szCs w:val="24"/>
          <w:lang w:val="en-US"/>
        </w:rPr>
      </w:pPr>
      <w:r>
        <w:rPr>
          <w:rFonts w:ascii="Cambria" w:eastAsia="Cambria" w:hAnsi="Cambria" w:cs="Cambria"/>
          <w:color w:val="222222"/>
          <w:sz w:val="24"/>
          <w:szCs w:val="24"/>
          <w:lang w:val="en-US"/>
        </w:rPr>
        <w:t xml:space="preserve">The </w:t>
      </w:r>
      <w:r w:rsidRPr="00091878">
        <w:rPr>
          <w:rFonts w:ascii="Cambria" w:eastAsia="Cambria" w:hAnsi="Cambria" w:cs="Cambria"/>
          <w:b/>
          <w:color w:val="222222"/>
          <w:sz w:val="24"/>
          <w:szCs w:val="24"/>
          <w:lang w:val="en-US"/>
        </w:rPr>
        <w:t>TECMED</w:t>
      </w:r>
      <w:r>
        <w:rPr>
          <w:rFonts w:ascii="Cambria" w:eastAsia="Cambria" w:hAnsi="Cambria" w:cs="Cambria"/>
          <w:color w:val="222222"/>
          <w:sz w:val="24"/>
          <w:szCs w:val="24"/>
          <w:lang w:val="en-US"/>
        </w:rPr>
        <w:t xml:space="preserve"> project holds webinars and Workshop in order to inform participants, stakeholders and </w:t>
      </w:r>
      <w:r w:rsidR="00B061D4">
        <w:rPr>
          <w:rFonts w:ascii="Cambria" w:eastAsia="Cambria" w:hAnsi="Cambria" w:cs="Cambria"/>
          <w:color w:val="222222"/>
          <w:sz w:val="24"/>
          <w:szCs w:val="24"/>
          <w:lang w:val="en-US"/>
        </w:rPr>
        <w:t>community</w:t>
      </w:r>
      <w:r>
        <w:rPr>
          <w:rFonts w:ascii="Cambria" w:eastAsia="Cambria" w:hAnsi="Cambria" w:cs="Cambria"/>
          <w:color w:val="222222"/>
          <w:sz w:val="24"/>
          <w:szCs w:val="24"/>
          <w:lang w:val="en-US"/>
        </w:rPr>
        <w:t xml:space="preserve"> for the advantages of the project and the evolution in social care for the elderly. </w:t>
      </w:r>
    </w:p>
    <w:p w:rsidR="00721A1E" w:rsidRPr="00B83856" w:rsidRDefault="00721A1E" w:rsidP="00B83856">
      <w:pPr>
        <w:pBdr>
          <w:top w:val="nil"/>
          <w:left w:val="nil"/>
          <w:bottom w:val="nil"/>
          <w:right w:val="nil"/>
          <w:between w:val="nil"/>
        </w:pBdr>
        <w:spacing w:after="0" w:line="240" w:lineRule="auto"/>
        <w:ind w:left="349"/>
        <w:jc w:val="both"/>
        <w:rPr>
          <w:rFonts w:ascii="Cambria" w:eastAsia="Cambria" w:hAnsi="Cambria" w:cs="Cambria"/>
          <w:color w:val="222222"/>
          <w:sz w:val="24"/>
          <w:szCs w:val="24"/>
          <w:lang w:val="en-US"/>
        </w:rPr>
      </w:pPr>
      <w:r>
        <w:rPr>
          <w:rFonts w:ascii="Cambria" w:eastAsia="Cambria" w:hAnsi="Cambria" w:cs="Cambria"/>
          <w:color w:val="222222"/>
          <w:sz w:val="24"/>
          <w:szCs w:val="24"/>
          <w:lang w:val="en-US"/>
        </w:rPr>
        <w:lastRenderedPageBreak/>
        <w:t xml:space="preserve">In an effort to raise awareness, </w:t>
      </w:r>
      <w:r w:rsidRPr="00091878">
        <w:rPr>
          <w:rFonts w:ascii="Cambria" w:eastAsia="Cambria" w:hAnsi="Cambria" w:cs="Cambria"/>
          <w:b/>
          <w:color w:val="222222"/>
          <w:sz w:val="24"/>
          <w:szCs w:val="24"/>
          <w:lang w:val="en-US"/>
        </w:rPr>
        <w:t>TECMED</w:t>
      </w:r>
      <w:r>
        <w:rPr>
          <w:rFonts w:ascii="Cambria" w:eastAsia="Cambria" w:hAnsi="Cambria" w:cs="Cambria"/>
          <w:color w:val="222222"/>
          <w:sz w:val="24"/>
          <w:szCs w:val="24"/>
          <w:lang w:val="en-US"/>
        </w:rPr>
        <w:t xml:space="preserve"> project </w:t>
      </w:r>
      <w:r w:rsidR="00B8319C">
        <w:rPr>
          <w:rFonts w:ascii="Cambria" w:eastAsia="Cambria" w:hAnsi="Cambria" w:cs="Cambria"/>
          <w:color w:val="222222"/>
          <w:sz w:val="24"/>
          <w:szCs w:val="24"/>
          <w:lang w:val="en-US"/>
        </w:rPr>
        <w:t>is going to hold the 2</w:t>
      </w:r>
      <w:r w:rsidR="00B8319C" w:rsidRPr="00B8319C">
        <w:rPr>
          <w:rFonts w:ascii="Cambria" w:eastAsia="Cambria" w:hAnsi="Cambria" w:cs="Cambria"/>
          <w:color w:val="222222"/>
          <w:sz w:val="24"/>
          <w:szCs w:val="24"/>
          <w:vertAlign w:val="superscript"/>
          <w:lang w:val="en-US"/>
        </w:rPr>
        <w:t>nd</w:t>
      </w:r>
      <w:r w:rsidR="00B8319C">
        <w:rPr>
          <w:rFonts w:ascii="Cambria" w:eastAsia="Cambria" w:hAnsi="Cambria" w:cs="Cambria"/>
          <w:color w:val="222222"/>
          <w:sz w:val="24"/>
          <w:szCs w:val="24"/>
          <w:lang w:val="en-US"/>
        </w:rPr>
        <w:t xml:space="preserve"> International Workshop on </w:t>
      </w:r>
      <w:r w:rsidR="00B8319C" w:rsidRPr="00B8319C">
        <w:rPr>
          <w:rFonts w:ascii="Cambria" w:eastAsia="Cambria" w:hAnsi="Cambria" w:cs="Cambria"/>
          <w:b/>
          <w:color w:val="222222"/>
          <w:sz w:val="24"/>
          <w:szCs w:val="24"/>
          <w:lang w:val="en-US"/>
        </w:rPr>
        <w:t>Friday 16</w:t>
      </w:r>
      <w:r w:rsidR="00B8319C" w:rsidRPr="00B8319C">
        <w:rPr>
          <w:rFonts w:ascii="Cambria" w:eastAsia="Cambria" w:hAnsi="Cambria" w:cs="Cambria"/>
          <w:b/>
          <w:color w:val="222222"/>
          <w:sz w:val="24"/>
          <w:szCs w:val="24"/>
          <w:vertAlign w:val="superscript"/>
          <w:lang w:val="en-US"/>
        </w:rPr>
        <w:t>th</w:t>
      </w:r>
      <w:r w:rsidR="00B8319C" w:rsidRPr="00B8319C">
        <w:rPr>
          <w:rFonts w:ascii="Cambria" w:eastAsia="Cambria" w:hAnsi="Cambria" w:cs="Cambria"/>
          <w:b/>
          <w:color w:val="222222"/>
          <w:sz w:val="24"/>
          <w:szCs w:val="24"/>
          <w:lang w:val="en-US"/>
        </w:rPr>
        <w:t xml:space="preserve"> of July 2021</w:t>
      </w:r>
      <w:r w:rsidR="00B8319C">
        <w:rPr>
          <w:rFonts w:ascii="Cambria" w:eastAsia="Cambria" w:hAnsi="Cambria" w:cs="Cambria"/>
          <w:color w:val="222222"/>
          <w:sz w:val="24"/>
          <w:szCs w:val="24"/>
          <w:lang w:val="en-US"/>
        </w:rPr>
        <w:t>. The workshop will be online and its objective is to inform participants on “</w:t>
      </w:r>
      <w:r w:rsidR="00B8319C" w:rsidRPr="00DD36BE">
        <w:rPr>
          <w:rFonts w:ascii="Cambria" w:eastAsia="Cambria" w:hAnsi="Cambria" w:cs="Cambria"/>
          <w:i/>
          <w:color w:val="222222"/>
          <w:sz w:val="24"/>
          <w:szCs w:val="24"/>
          <w:lang w:val="en-US"/>
        </w:rPr>
        <w:t>Ad</w:t>
      </w:r>
      <w:r w:rsidR="00091878" w:rsidRPr="00DD36BE">
        <w:rPr>
          <w:rFonts w:ascii="Cambria" w:eastAsia="Cambria" w:hAnsi="Cambria" w:cs="Cambria"/>
          <w:i/>
          <w:color w:val="222222"/>
          <w:sz w:val="24"/>
          <w:szCs w:val="24"/>
          <w:lang w:val="en-US"/>
        </w:rPr>
        <w:t>vances and capitalization plan</w:t>
      </w:r>
      <w:r w:rsidR="00091878">
        <w:rPr>
          <w:rFonts w:ascii="Cambria" w:eastAsia="Cambria" w:hAnsi="Cambria" w:cs="Cambria"/>
          <w:color w:val="222222"/>
          <w:sz w:val="24"/>
          <w:szCs w:val="24"/>
          <w:lang w:val="en-US"/>
        </w:rPr>
        <w:t xml:space="preserve">”. </w:t>
      </w:r>
    </w:p>
    <w:p w:rsidR="002C3618" w:rsidRDefault="00091878" w:rsidP="00D47574">
      <w:pPr>
        <w:spacing w:line="360" w:lineRule="auto"/>
        <w:rPr>
          <w:sz w:val="24"/>
          <w:szCs w:val="24"/>
          <w:lang w:val="en-US"/>
        </w:rPr>
      </w:pPr>
      <w:r>
        <w:rPr>
          <w:sz w:val="24"/>
          <w:szCs w:val="24"/>
          <w:lang w:val="en-US"/>
        </w:rPr>
        <w:t xml:space="preserve">   </w:t>
      </w:r>
    </w:p>
    <w:p w:rsidR="0052148C" w:rsidRDefault="0052148C" w:rsidP="00D47574">
      <w:pPr>
        <w:spacing w:line="360" w:lineRule="auto"/>
        <w:rPr>
          <w:i/>
          <w:sz w:val="24"/>
          <w:szCs w:val="24"/>
          <w:lang w:val="en-US"/>
        </w:rPr>
      </w:pPr>
      <w:r w:rsidRPr="0052148C">
        <w:rPr>
          <w:i/>
          <w:sz w:val="24"/>
          <w:szCs w:val="24"/>
          <w:lang w:val="en-US"/>
        </w:rPr>
        <w:t xml:space="preserve">All the relevant information on the upcoming event are presented below in the appropriate links concerning social media of PP4 (Greece) </w:t>
      </w:r>
    </w:p>
    <w:p w:rsidR="001E7148" w:rsidRPr="001E7148" w:rsidRDefault="001E7148" w:rsidP="001E7148">
      <w:pPr>
        <w:pStyle w:val="Web"/>
        <w:rPr>
          <w:color w:val="4F6228" w:themeColor="accent3" w:themeShade="80"/>
          <w:u w:val="single"/>
          <w:lang w:val="en-US"/>
        </w:rPr>
      </w:pPr>
      <w:r w:rsidRPr="001E7148">
        <w:rPr>
          <w:color w:val="4F6228" w:themeColor="accent3" w:themeShade="80"/>
          <w:u w:val="single"/>
          <w:lang w:val="en-US"/>
        </w:rPr>
        <w:t>INSTAGRAM</w:t>
      </w:r>
    </w:p>
    <w:p w:rsidR="001E7148" w:rsidRDefault="001E7148" w:rsidP="001E7148">
      <w:pPr>
        <w:pStyle w:val="Web"/>
        <w:rPr>
          <w:lang w:val="en-US"/>
        </w:rPr>
      </w:pPr>
      <w:hyperlink r:id="rId8" w:history="1">
        <w:r w:rsidRPr="00E579B6">
          <w:rPr>
            <w:rStyle w:val="-"/>
            <w:lang w:val="en-US"/>
          </w:rPr>
          <w:t>https://www.instagram.com/p/CRGeKtujn4D/?utm_source=ig_web_copy_link</w:t>
        </w:r>
      </w:hyperlink>
    </w:p>
    <w:p w:rsidR="001E7148" w:rsidRPr="001E7148" w:rsidRDefault="001E7148" w:rsidP="001E7148">
      <w:pPr>
        <w:pStyle w:val="Web"/>
        <w:rPr>
          <w:color w:val="4F6228" w:themeColor="accent3" w:themeShade="80"/>
          <w:u w:val="single"/>
          <w:lang w:val="en-US"/>
        </w:rPr>
      </w:pPr>
      <w:r w:rsidRPr="001E7148">
        <w:rPr>
          <w:color w:val="4F6228" w:themeColor="accent3" w:themeShade="80"/>
          <w:u w:val="single"/>
          <w:lang w:val="en-US"/>
        </w:rPr>
        <w:t>MERIMNA OFFICIAL WEBSITE</w:t>
      </w:r>
    </w:p>
    <w:p w:rsidR="001E7148" w:rsidRDefault="001E7148" w:rsidP="001E7148">
      <w:pPr>
        <w:pStyle w:val="Web"/>
        <w:rPr>
          <w:lang w:val="en-US"/>
        </w:rPr>
      </w:pPr>
      <w:hyperlink r:id="rId9" w:tgtFrame="_blank" w:history="1">
        <w:r w:rsidRPr="001E7148">
          <w:rPr>
            <w:rStyle w:val="-"/>
            <w:lang w:val="en-US"/>
          </w:rPr>
          <w:t>https://merimna-patras.gr/2</w:t>
        </w:r>
        <w:r>
          <w:rPr>
            <w:rStyle w:val="-"/>
          </w:rPr>
          <w:t>ο</w:t>
        </w:r>
        <w:r w:rsidRPr="001E7148">
          <w:rPr>
            <w:rStyle w:val="-"/>
            <w:lang w:val="en-US"/>
          </w:rPr>
          <w:t>-workshop-tecmed-16-07-2021</w:t>
        </w:r>
      </w:hyperlink>
    </w:p>
    <w:p w:rsidR="001E7148" w:rsidRPr="001E7148" w:rsidRDefault="001E7148" w:rsidP="001E7148">
      <w:pPr>
        <w:pStyle w:val="Web"/>
        <w:rPr>
          <w:color w:val="4F6228" w:themeColor="accent3" w:themeShade="80"/>
          <w:u w:val="single"/>
          <w:lang w:val="en-US"/>
        </w:rPr>
      </w:pPr>
      <w:r w:rsidRPr="001E7148">
        <w:rPr>
          <w:color w:val="4F6228" w:themeColor="accent3" w:themeShade="80"/>
          <w:u w:val="single"/>
          <w:lang w:val="en-US"/>
        </w:rPr>
        <w:t>FACEBOOK</w:t>
      </w:r>
    </w:p>
    <w:p w:rsidR="001E7148" w:rsidRDefault="001E7148" w:rsidP="001E7148">
      <w:pPr>
        <w:pStyle w:val="Web"/>
        <w:rPr>
          <w:lang w:val="en-US"/>
        </w:rPr>
      </w:pPr>
      <w:hyperlink r:id="rId10" w:tgtFrame="_blank" w:history="1">
        <w:r w:rsidRPr="001E7148">
          <w:rPr>
            <w:rStyle w:val="-"/>
            <w:lang w:val="en-US"/>
          </w:rPr>
          <w:t>https://www.facebook.com/Merimna.Patras.B/photos/a.1830435310355524/4442084222523940/</w:t>
        </w:r>
      </w:hyperlink>
    </w:p>
    <w:p w:rsidR="00D71060" w:rsidRPr="00D71060" w:rsidRDefault="00D71060" w:rsidP="001E7148">
      <w:pPr>
        <w:pStyle w:val="Web"/>
        <w:rPr>
          <w:color w:val="4F6228" w:themeColor="accent3" w:themeShade="80"/>
          <w:u w:val="single"/>
          <w:lang w:val="en-US"/>
        </w:rPr>
      </w:pPr>
      <w:r w:rsidRPr="00D71060">
        <w:rPr>
          <w:color w:val="4F6228" w:themeColor="accent3" w:themeShade="80"/>
          <w:u w:val="single"/>
          <w:lang w:val="en-US"/>
        </w:rPr>
        <w:t>TWITTER</w:t>
      </w:r>
    </w:p>
    <w:p w:rsidR="00163F7C" w:rsidRDefault="00D71060" w:rsidP="00D47574">
      <w:pPr>
        <w:spacing w:line="360" w:lineRule="auto"/>
        <w:rPr>
          <w:lang w:val="en-US"/>
        </w:rPr>
      </w:pPr>
      <w:hyperlink r:id="rId11" w:tgtFrame="_blank" w:history="1">
        <w:r w:rsidRPr="00D71060">
          <w:rPr>
            <w:rStyle w:val="-"/>
            <w:lang w:val="en-US"/>
          </w:rPr>
          <w:t>https://twitter.com/MerimnaP/status/1413425565017722880/photo/1</w:t>
        </w:r>
      </w:hyperlink>
    </w:p>
    <w:p w:rsidR="00571ABF" w:rsidRPr="00571ABF" w:rsidRDefault="00571ABF" w:rsidP="00D47574">
      <w:pPr>
        <w:spacing w:line="360" w:lineRule="auto"/>
        <w:rPr>
          <w:sz w:val="24"/>
          <w:szCs w:val="24"/>
          <w:lang w:val="en-US"/>
        </w:rPr>
      </w:pPr>
    </w:p>
    <w:p w:rsidR="00C20B63" w:rsidRPr="001E7148" w:rsidRDefault="00C20B63" w:rsidP="00D47574">
      <w:pPr>
        <w:spacing w:line="360" w:lineRule="auto"/>
        <w:rPr>
          <w:sz w:val="24"/>
          <w:szCs w:val="24"/>
          <w:lang w:val="en-US"/>
        </w:rPr>
      </w:pPr>
    </w:p>
    <w:p w:rsidR="00742053" w:rsidRPr="001E7148" w:rsidRDefault="00742053" w:rsidP="00D47574">
      <w:pPr>
        <w:spacing w:line="360" w:lineRule="auto"/>
        <w:rPr>
          <w:sz w:val="24"/>
          <w:szCs w:val="24"/>
          <w:lang w:val="en-US"/>
        </w:rPr>
      </w:pPr>
    </w:p>
    <w:p w:rsidR="002C3618" w:rsidRPr="001E7148" w:rsidRDefault="002C3618" w:rsidP="002C3618">
      <w:pPr>
        <w:spacing w:line="360" w:lineRule="auto"/>
        <w:ind w:left="360"/>
        <w:rPr>
          <w:sz w:val="24"/>
          <w:szCs w:val="24"/>
          <w:lang w:val="en-US"/>
        </w:rPr>
      </w:pPr>
    </w:p>
    <w:sectPr w:rsidR="002C3618" w:rsidRPr="001E7148" w:rsidSect="00B97E7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036E5"/>
    <w:multiLevelType w:val="hybridMultilevel"/>
    <w:tmpl w:val="779406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947259"/>
    <w:multiLevelType w:val="hybridMultilevel"/>
    <w:tmpl w:val="32704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EE75F79"/>
    <w:multiLevelType w:val="multilevel"/>
    <w:tmpl w:val="D24A1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FA4666"/>
    <w:multiLevelType w:val="multilevel"/>
    <w:tmpl w:val="F93292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2C6B37CC"/>
    <w:multiLevelType w:val="multilevel"/>
    <w:tmpl w:val="B9044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12878F8"/>
    <w:multiLevelType w:val="hybridMultilevel"/>
    <w:tmpl w:val="1472B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F283544"/>
    <w:multiLevelType w:val="multilevel"/>
    <w:tmpl w:val="6A640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2A9732C"/>
    <w:multiLevelType w:val="hybridMultilevel"/>
    <w:tmpl w:val="81D086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B2A0AC4"/>
    <w:multiLevelType w:val="multilevel"/>
    <w:tmpl w:val="61C66C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7EC351C6"/>
    <w:multiLevelType w:val="multilevel"/>
    <w:tmpl w:val="CA129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6"/>
  </w:num>
  <w:num w:numId="3">
    <w:abstractNumId w:val="3"/>
  </w:num>
  <w:num w:numId="4">
    <w:abstractNumId w:val="9"/>
  </w:num>
  <w:num w:numId="5">
    <w:abstractNumId w:val="4"/>
  </w:num>
  <w:num w:numId="6">
    <w:abstractNumId w:val="8"/>
  </w:num>
  <w:num w:numId="7">
    <w:abstractNumId w:val="1"/>
  </w:num>
  <w:num w:numId="8">
    <w:abstractNumId w:val="5"/>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227E"/>
    <w:rsid w:val="00042291"/>
    <w:rsid w:val="00045BC1"/>
    <w:rsid w:val="00071837"/>
    <w:rsid w:val="00080E05"/>
    <w:rsid w:val="000853C5"/>
    <w:rsid w:val="00091878"/>
    <w:rsid w:val="000C00F8"/>
    <w:rsid w:val="000D0E9F"/>
    <w:rsid w:val="00126203"/>
    <w:rsid w:val="00163F7C"/>
    <w:rsid w:val="00181E31"/>
    <w:rsid w:val="001E7148"/>
    <w:rsid w:val="00203F40"/>
    <w:rsid w:val="00293347"/>
    <w:rsid w:val="002C3618"/>
    <w:rsid w:val="00305DCB"/>
    <w:rsid w:val="00321005"/>
    <w:rsid w:val="00321802"/>
    <w:rsid w:val="00322DB6"/>
    <w:rsid w:val="00394DED"/>
    <w:rsid w:val="003A210D"/>
    <w:rsid w:val="003A5F0E"/>
    <w:rsid w:val="003C4CEE"/>
    <w:rsid w:val="00400A1C"/>
    <w:rsid w:val="00402117"/>
    <w:rsid w:val="004262A5"/>
    <w:rsid w:val="004535AB"/>
    <w:rsid w:val="00457C0F"/>
    <w:rsid w:val="004D23D4"/>
    <w:rsid w:val="004E13DE"/>
    <w:rsid w:val="004F1894"/>
    <w:rsid w:val="00510D72"/>
    <w:rsid w:val="0052148C"/>
    <w:rsid w:val="005621BE"/>
    <w:rsid w:val="00571ABF"/>
    <w:rsid w:val="005A5C07"/>
    <w:rsid w:val="005C3BC7"/>
    <w:rsid w:val="0061227E"/>
    <w:rsid w:val="00612997"/>
    <w:rsid w:val="00674AA0"/>
    <w:rsid w:val="006D0F7E"/>
    <w:rsid w:val="006D40E6"/>
    <w:rsid w:val="00702FA2"/>
    <w:rsid w:val="00717D84"/>
    <w:rsid w:val="00721A1E"/>
    <w:rsid w:val="00721D14"/>
    <w:rsid w:val="00742053"/>
    <w:rsid w:val="0074664A"/>
    <w:rsid w:val="00796F6A"/>
    <w:rsid w:val="007A4FEB"/>
    <w:rsid w:val="007A7D8B"/>
    <w:rsid w:val="007C30CA"/>
    <w:rsid w:val="00821877"/>
    <w:rsid w:val="0086272F"/>
    <w:rsid w:val="00887B41"/>
    <w:rsid w:val="008A1BB1"/>
    <w:rsid w:val="008C17DB"/>
    <w:rsid w:val="009013C9"/>
    <w:rsid w:val="00992417"/>
    <w:rsid w:val="00A378BC"/>
    <w:rsid w:val="00A67B38"/>
    <w:rsid w:val="00AB5C29"/>
    <w:rsid w:val="00AC20D6"/>
    <w:rsid w:val="00B0016D"/>
    <w:rsid w:val="00B061D4"/>
    <w:rsid w:val="00B8319C"/>
    <w:rsid w:val="00B83856"/>
    <w:rsid w:val="00B85FA5"/>
    <w:rsid w:val="00B97E7D"/>
    <w:rsid w:val="00BC25B0"/>
    <w:rsid w:val="00BC6337"/>
    <w:rsid w:val="00C20B63"/>
    <w:rsid w:val="00C3014A"/>
    <w:rsid w:val="00C559D1"/>
    <w:rsid w:val="00C6030C"/>
    <w:rsid w:val="00CA3EC4"/>
    <w:rsid w:val="00CB353D"/>
    <w:rsid w:val="00CC0900"/>
    <w:rsid w:val="00D10F68"/>
    <w:rsid w:val="00D25D1D"/>
    <w:rsid w:val="00D47574"/>
    <w:rsid w:val="00D51BE4"/>
    <w:rsid w:val="00D71060"/>
    <w:rsid w:val="00D7435E"/>
    <w:rsid w:val="00D75046"/>
    <w:rsid w:val="00D92A86"/>
    <w:rsid w:val="00D97A19"/>
    <w:rsid w:val="00DD36BE"/>
    <w:rsid w:val="00DE7F3C"/>
    <w:rsid w:val="00E303B5"/>
    <w:rsid w:val="00EA3E30"/>
    <w:rsid w:val="00EB214A"/>
    <w:rsid w:val="00F72F17"/>
    <w:rsid w:val="00FB698D"/>
    <w:rsid w:val="00FD54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E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305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305DCB"/>
    <w:rPr>
      <w:rFonts w:ascii="Courier New" w:eastAsia="Times New Roman" w:hAnsi="Courier New" w:cs="Courier New"/>
      <w:sz w:val="20"/>
      <w:szCs w:val="20"/>
      <w:lang w:eastAsia="el-GR"/>
    </w:rPr>
  </w:style>
  <w:style w:type="character" w:styleId="a3">
    <w:name w:val="Strong"/>
    <w:basedOn w:val="a0"/>
    <w:uiPriority w:val="22"/>
    <w:qFormat/>
    <w:rsid w:val="00887B41"/>
    <w:rPr>
      <w:b/>
      <w:bCs/>
    </w:rPr>
  </w:style>
  <w:style w:type="character" w:styleId="-">
    <w:name w:val="Hyperlink"/>
    <w:basedOn w:val="a0"/>
    <w:uiPriority w:val="99"/>
    <w:unhideWhenUsed/>
    <w:rsid w:val="00887B41"/>
    <w:rPr>
      <w:color w:val="0000FF"/>
      <w:u w:val="single"/>
    </w:rPr>
  </w:style>
  <w:style w:type="paragraph" w:styleId="a4">
    <w:name w:val="Balloon Text"/>
    <w:basedOn w:val="a"/>
    <w:link w:val="Char"/>
    <w:uiPriority w:val="99"/>
    <w:semiHidden/>
    <w:unhideWhenUsed/>
    <w:rsid w:val="00D25D1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25D1D"/>
    <w:rPr>
      <w:rFonts w:ascii="Tahoma" w:hAnsi="Tahoma" w:cs="Tahoma"/>
      <w:sz w:val="16"/>
      <w:szCs w:val="16"/>
    </w:rPr>
  </w:style>
  <w:style w:type="paragraph" w:styleId="a5">
    <w:name w:val="List Paragraph"/>
    <w:basedOn w:val="a"/>
    <w:uiPriority w:val="34"/>
    <w:qFormat/>
    <w:rsid w:val="00080E05"/>
    <w:pPr>
      <w:ind w:left="720"/>
      <w:contextualSpacing/>
    </w:pPr>
  </w:style>
  <w:style w:type="paragraph" w:styleId="Web">
    <w:name w:val="Normal (Web)"/>
    <w:basedOn w:val="a"/>
    <w:uiPriority w:val="99"/>
    <w:semiHidden/>
    <w:unhideWhenUsed/>
    <w:rsid w:val="001E714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8883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RGeKtujn4D/?utm_source=ig_web_copy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6722639_Community_capacity_building_-_a_review_of_the_literature" TargetMode="External"/><Relationship Id="rId11" Type="http://schemas.openxmlformats.org/officeDocument/2006/relationships/hyperlink" Target="https://twitter.com/MerimnaP/status/1413425565017722880/photo/1" TargetMode="External"/><Relationship Id="rId5" Type="http://schemas.openxmlformats.org/officeDocument/2006/relationships/image" Target="media/image1.png"/><Relationship Id="rId10" Type="http://schemas.openxmlformats.org/officeDocument/2006/relationships/hyperlink" Target="https://www.facebook.com/Merimna.Patras.B/photos/a.1830435310355524/4442084222523940/" TargetMode="External"/><Relationship Id="rId4" Type="http://schemas.openxmlformats.org/officeDocument/2006/relationships/webSettings" Target="webSettings.xml"/><Relationship Id="rId9" Type="http://schemas.openxmlformats.org/officeDocument/2006/relationships/hyperlink" Target="https://merimna-patras.gr/2&#959;-workshop-tecmed-16-07-202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7</Pages>
  <Words>1509</Words>
  <Characters>8150</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114</cp:revision>
  <dcterms:created xsi:type="dcterms:W3CDTF">2021-06-16T09:27:00Z</dcterms:created>
  <dcterms:modified xsi:type="dcterms:W3CDTF">2021-07-09T09:50:00Z</dcterms:modified>
</cp:coreProperties>
</file>